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  <w:t>当事人签收《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  <w:t>先行登记保存证据通知书</w:t>
            </w:r>
            <w:r>
              <w:rPr>
                <w:rFonts w:hint="eastAsia" w:ascii="Times New Roman" w:hAnsi="Times New Roman" w:eastAsia="仿宋" w:cs="Times New Roman"/>
                <w:b w:val="0"/>
                <w:bCs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  <w:t>》及确认先行登记保存证据清单内容属实后签字照片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  <w:t>当事人签收《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  <w:t>先行登记保存证据通知书</w:t>
            </w:r>
            <w:r>
              <w:rPr>
                <w:rFonts w:hint="eastAsia" w:ascii="Times New Roman" w:hAnsi="Times New Roman" w:eastAsia="仿宋" w:cs="Times New Roman"/>
                <w:b w:val="0"/>
                <w:bCs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  <w:t>》及确认先行登记保存证据清单内容属实后签字照片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0D80F24"/>
    <w:rsid w:val="40D80F24"/>
    <w:rsid w:val="443B107F"/>
    <w:rsid w:val="5BA7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2024-01-17T03:24:00Z</dcterms:created>
  <dc:creator>文通图文广告</dc:creator>
  <cp:lastModifiedBy>文通图文广告</cp:lastModifiedBy>
  <dcterms:modified xsi:type="dcterms:W3CDTF">2024-01-17T03:25:56Z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490FFAABB68A4C1BBF0A050094B50073_13</vt:lpwstr>
  </property>
</Properties>
</file>