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6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不予行政处罚决定书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 w:firstLine="4200" w:firstLineChars="150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随城管不罚决字〔    〕第   号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u w:val="none"/>
          <w:lang w:eastAsia="zh-CN"/>
        </w:rPr>
        <w:t>当事人：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eastAsia="zh-CN"/>
        </w:rPr>
        <w:t>（姓名）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eastAsia="zh-CN"/>
        </w:rPr>
        <w:t>（性别）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）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岁，身份证号码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，家庭住址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，联系电话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"/>
        </w:rPr>
        <w:t>[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或单位名称：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（地址） 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，（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统一社会信用代码）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（法定代表人）     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（联系电话）  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"/>
        </w:rPr>
        <w:t>]</w:t>
      </w:r>
    </w:p>
    <w:p>
      <w:pPr>
        <w:widowControl w:val="0"/>
        <w:overflowPunct w:val="0"/>
        <w:topLinePunct/>
        <w:adjustRightInd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你（单位）于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（时间）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non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实施了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（全面、客观地阐明案件来源以及违法事实，即何时、何地、何人、采取何种方式或手段、产生何种行为后果等）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的行为，本机关于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>日立案调查。</w:t>
      </w:r>
    </w:p>
    <w:p>
      <w:pPr>
        <w:widowControl w:val="0"/>
        <w:overflowPunct w:val="0"/>
        <w:topLinePunct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鉴于当事人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（不予行政处罚的理由）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</w:p>
    <w:p>
      <w:pPr>
        <w:widowControl w:val="0"/>
        <w:overflowPunct w:val="0"/>
        <w:topLinePunct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            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根据</w:t>
      </w:r>
      <w:r>
        <w:rPr>
          <w:rFonts w:ascii="Times New Roman" w:hAnsi="Times New Roman" w:eastAsia="仿宋_GB2312" w:cs="Times New Roman"/>
          <w:sz w:val="28"/>
          <w:szCs w:val="28"/>
        </w:rPr>
        <w:t>《中华人民共和国行政处罚法》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（第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三十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条/第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三十一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条/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第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三十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二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条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/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第五十七条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sz w:val="28"/>
          <w:szCs w:val="28"/>
        </w:rPr>
        <w:t>的规定，决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定</w:t>
      </w:r>
      <w:r>
        <w:rPr>
          <w:rFonts w:ascii="Times New Roman" w:hAnsi="Times New Roman" w:eastAsia="仿宋_GB2312" w:cs="Times New Roman"/>
          <w:sz w:val="28"/>
          <w:szCs w:val="28"/>
        </w:rPr>
        <w:t>不予行政处罚。</w:t>
      </w:r>
    </w:p>
    <w:p>
      <w:pPr>
        <w:widowControl w:val="0"/>
        <w:overflowPunct w:val="0"/>
        <w:topLinePunct/>
        <w:adjustRightInd w:val="0"/>
        <w:snapToGrid w:val="0"/>
        <w:spacing w:line="520" w:lineRule="exact"/>
        <w:ind w:firstLine="560" w:firstLineChars="20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如不服</w:t>
      </w:r>
      <w:r>
        <w:rPr>
          <w:rFonts w:ascii="Times New Roman" w:hAnsi="Times New Roman" w:eastAsia="仿宋_GB2312" w:cs="Times New Roman"/>
          <w:sz w:val="28"/>
          <w:szCs w:val="28"/>
        </w:rPr>
        <w:t>本决定，可以在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收</w:t>
      </w:r>
      <w:r>
        <w:rPr>
          <w:rFonts w:ascii="Times New Roman" w:hAnsi="Times New Roman" w:eastAsia="仿宋_GB2312" w:cs="Times New Roman"/>
          <w:sz w:val="28"/>
          <w:szCs w:val="28"/>
        </w:rPr>
        <w:t>到本决定书之日起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六十</w:t>
      </w:r>
      <w:r>
        <w:rPr>
          <w:rFonts w:ascii="Times New Roman" w:hAnsi="Times New Roman" w:eastAsia="仿宋_GB2312" w:cs="Times New Roman"/>
          <w:sz w:val="28"/>
          <w:szCs w:val="28"/>
        </w:rPr>
        <w:t>日内向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申请行政复议，也可以</w:t>
      </w:r>
      <w:r>
        <w:rPr>
          <w:rFonts w:ascii="Times New Roman" w:hAnsi="Times New Roman" w:eastAsia="仿宋_GB2312" w:cs="Times New Roman"/>
          <w:sz w:val="28"/>
          <w:szCs w:val="28"/>
        </w:rPr>
        <w:t>在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收</w:t>
      </w:r>
      <w:r>
        <w:rPr>
          <w:rFonts w:ascii="Times New Roman" w:hAnsi="Times New Roman" w:eastAsia="仿宋_GB2312" w:cs="Times New Roman"/>
          <w:sz w:val="28"/>
          <w:szCs w:val="28"/>
        </w:rPr>
        <w:t>到本决定书之日起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六</w:t>
      </w:r>
      <w:r>
        <w:rPr>
          <w:rFonts w:ascii="Times New Roman" w:hAnsi="Times New Roman" w:eastAsia="仿宋_GB2312" w:cs="Times New Roman"/>
          <w:sz w:val="28"/>
          <w:szCs w:val="28"/>
        </w:rPr>
        <w:t>个月内向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人民法院提起行政诉讼。</w:t>
      </w:r>
    </w:p>
    <w:p>
      <w:pPr>
        <w:widowControl w:val="0"/>
        <w:overflowPunct w:val="0"/>
        <w:topLinePunct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 w:val="0"/>
        <w:overflowPunct w:val="0"/>
        <w:topLinePunct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</w:p>
    <w:p>
      <w:pPr>
        <w:spacing w:after="0" w:line="241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320" w:lineRule="exact"/>
        <w:ind w:firstLine="5040" w:firstLineChars="18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spacing w:after="0" w:line="199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tabs>
          <w:tab w:val="left" w:pos="7300"/>
          <w:tab w:val="left" w:pos="7860"/>
        </w:tabs>
        <w:spacing w:after="0" w:line="320" w:lineRule="exact"/>
        <w:ind w:firstLine="6440" w:firstLineChars="23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ab/>
      </w: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日</w:t>
      </w:r>
    </w:p>
    <w:p>
      <w:pPr>
        <w:rPr>
          <w:rFonts w:hint="default" w:ascii="Times New Roman" w:hAnsi="Times New Roman" w:cs="Times New Roman"/>
        </w:rPr>
      </w:pPr>
    </w:p>
    <w:p/>
    <w:sectPr>
      <w:footerReference r:id="rId3" w:type="default"/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71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4192F5B"/>
    <w:rsid w:val="07911A78"/>
    <w:rsid w:val="44192F5B"/>
    <w:rsid w:val="5245110A"/>
    <w:rsid w:val="7B65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2024-01-17T04:38:00Z</dcterms:created>
  <dc:creator>文通图文广告</dc:creator>
  <cp:lastModifiedBy>程程</cp:lastModifiedBy>
  <dcterms:modified xsi:type="dcterms:W3CDTF">2024-01-18T01:26:04Z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AF4BC306E6734D368AA62A04633E67F6_13</vt:lpwstr>
  </property>
</Properties>
</file>