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after="0" w:line="502" w:lineRule="exact"/>
        <w:ind w:right="6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强制执行申请书</w:t>
      </w:r>
    </w:p>
    <w:p>
      <w:pPr>
        <w:spacing w:after="0" w:line="502" w:lineRule="exact"/>
        <w:ind w:right="6"/>
        <w:jc w:val="center"/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适用于向人民法院申请强制执行对违法建设的没收实物、没收违法收入、罚款、加处罚款等情形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）</w:t>
      </w:r>
    </w:p>
    <w:p>
      <w:pPr>
        <w:spacing w:after="0" w:line="502" w:lineRule="exact"/>
        <w:ind w:right="6" w:firstLine="4600" w:firstLineChars="2300"/>
        <w:jc w:val="right"/>
        <w:rPr>
          <w:rFonts w:hint="default" w:ascii="Times New Roman" w:hAnsi="Times New Roman" w:eastAsia="仿宋" w:cs="Times New Roman"/>
          <w:b w:val="0"/>
          <w:bCs w:val="0"/>
          <w:color w:val="auto"/>
          <w:sz w:val="27"/>
          <w:szCs w:val="27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随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lang w:val="en-US" w:eastAsia="zh-CN"/>
        </w:rPr>
        <w:t>曾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城管强执申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字〔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ab/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〕第</w:t>
      </w:r>
      <w:r>
        <w:rPr>
          <w:rFonts w:hint="default" w:ascii="Times New Roman" w:hAnsi="Times New Roman" w:cs="Times New Roman"/>
          <w:b w:val="0"/>
          <w:bCs w:val="0"/>
          <w:color w:val="auto"/>
          <w:sz w:val="20"/>
          <w:szCs w:val="20"/>
        </w:rPr>
        <w:tab/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7"/>
          <w:szCs w:val="27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beforeLines="100"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申请人：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法定代表人：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职务：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电话：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委托代理人：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单位：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职务：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被申请人：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性别：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民族：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职业：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法定代表人或负责人：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职务：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身份证或其他有效证件号码：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住址或地址：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电话：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申请人对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eastAsia="zh-CN"/>
        </w:rPr>
        <w:t>（案由）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一案，于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作出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（行政决定书的名称及文号）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，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由于被申请人在法定期限内既不申请行政复议，也不提起行政诉讼，又不履行行政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处罚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决定书确定的法定义务，本机关依照《中华人民共和国行政诉讼法》第九十七条、《中华人民共和国行政处罚法》第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七十二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条以及《中华人民共和国行政强制法》第五十三条、第五十四条的规定，特申请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你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院强制执行下列项目：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none"/>
          <w:lang w:val="en-US" w:eastAsia="zh-CN"/>
        </w:rPr>
        <w:t>。</w:t>
      </w:r>
    </w:p>
    <w:p>
      <w:pPr>
        <w:widowControl w:val="0"/>
        <w:overflowPunct w:val="0"/>
        <w:snapToGrid w:val="0"/>
        <w:spacing w:line="520" w:lineRule="exact"/>
        <w:ind w:left="279" w:leftChars="133" w:firstLine="280" w:firstLineChars="100"/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sym w:font="Wingdings 2" w:char="00A3"/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被申请人于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lang w:eastAsia="zh-CN"/>
        </w:rPr>
        <w:t>申请行政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复议，复议机关于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日作出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  <w:lang w:val="en-US" w:eastAsia="zh-CN"/>
        </w:rPr>
        <w:t xml:space="preserve">    （文书号）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行政复议决定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由于被申请人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拒不自动履行行政复议决定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确定的法定义务，本机关依照《中华人民共和国行政诉讼法》第九十七条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《中华人民共和国行政处罚法》第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七十二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条以及《中华人民共和国行政强制法》第五十三条、第五十四条的规定，特申请贵院强制执行下列项目：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sym w:font="Wingdings 2" w:char="00A3"/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被申请人于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日提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lang w:eastAsia="zh-CN"/>
        </w:rPr>
        <w:t>起行政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诉讼，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人民法院于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日作出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u w:val="single"/>
          <w:lang w:val="en-US" w:eastAsia="zh-CN"/>
        </w:rPr>
        <w:t xml:space="preserve">    （文书号）     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行政判决。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由于被申请人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拒不自动履行行政判决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确定的法定义务，本机关依照《中华人民共和国行政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诉讼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法》第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九十五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条的规定，特申请贵院强制执行下列项目：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。</w:t>
      </w:r>
    </w:p>
    <w:p>
      <w:pPr>
        <w:widowControl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附：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行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</w:rPr>
        <w:t>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  <w:lang w:val="en-US" w:eastAsia="zh-CN"/>
        </w:rPr>
        <w:t>处罚）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</w:rPr>
        <w:t>决定书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  <w:lang w:eastAsia="zh-CN"/>
        </w:rPr>
        <w:t>、行政复议决定书或行政判决书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28"/>
          <w:szCs w:val="28"/>
          <w:lang w:val="en-US" w:eastAsia="zh-CN"/>
        </w:rPr>
        <w:t>等文书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8"/>
          <w:szCs w:val="28"/>
          <w:lang w:eastAsia="zh-CN"/>
        </w:rPr>
        <w:t>原件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；</w:t>
      </w:r>
    </w:p>
    <w:p>
      <w:pPr>
        <w:widowControl w:val="0"/>
        <w:numPr>
          <w:ilvl w:val="0"/>
          <w:numId w:val="0"/>
        </w:numPr>
        <w:overflowPunct w:val="0"/>
        <w:snapToGrid w:val="0"/>
        <w:spacing w:line="520" w:lineRule="exact"/>
        <w:ind w:firstLine="1120" w:firstLineChars="400"/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行政决定书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、行政复议决定书或行政判决书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等文书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生效证明；</w:t>
      </w:r>
    </w:p>
    <w:p>
      <w:pPr>
        <w:widowControl w:val="0"/>
        <w:numPr>
          <w:ilvl w:val="0"/>
          <w:numId w:val="0"/>
        </w:numPr>
        <w:overflowPunct w:val="0"/>
        <w:snapToGrid w:val="0"/>
        <w:spacing w:line="520" w:lineRule="exact"/>
        <w:ind w:firstLine="1120" w:firstLineChars="4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3.申请人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法定代表人身份证明、授权委托书；</w:t>
      </w:r>
    </w:p>
    <w:p>
      <w:pPr>
        <w:widowControl w:val="0"/>
        <w:numPr>
          <w:ilvl w:val="0"/>
          <w:numId w:val="0"/>
        </w:numPr>
        <w:overflowPunct w:val="0"/>
        <w:snapToGrid w:val="0"/>
        <w:spacing w:line="520" w:lineRule="exact"/>
        <w:ind w:firstLine="1120" w:firstLineChars="4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行政机关催告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履行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情况；</w:t>
      </w:r>
    </w:p>
    <w:p>
      <w:pPr>
        <w:widowControl w:val="0"/>
        <w:numPr>
          <w:ilvl w:val="0"/>
          <w:numId w:val="0"/>
        </w:numPr>
        <w:overflowPunct w:val="0"/>
        <w:snapToGrid w:val="0"/>
        <w:spacing w:line="520" w:lineRule="exact"/>
        <w:ind w:firstLine="1120" w:firstLineChars="400"/>
        <w:rPr>
          <w:rFonts w:hint="default" w:ascii="Times New Roman" w:hAnsi="Times New Roman" w:cs="Times New Roman"/>
          <w:color w:val="auto"/>
          <w:sz w:val="20"/>
          <w:szCs w:val="20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申请强制执行标的情况；</w:t>
      </w:r>
    </w:p>
    <w:p>
      <w:pPr>
        <w:widowControl w:val="0"/>
        <w:numPr>
          <w:ilvl w:val="0"/>
          <w:numId w:val="0"/>
        </w:numPr>
        <w:overflowPunct w:val="0"/>
        <w:snapToGrid w:val="0"/>
        <w:spacing w:line="520" w:lineRule="exact"/>
        <w:ind w:firstLine="1120" w:firstLineChars="4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FZFS" w:cs="Times New Roman"/>
          <w:color w:val="auto"/>
          <w:kern w:val="2"/>
          <w:sz w:val="28"/>
          <w:szCs w:val="28"/>
          <w:u w:val="single"/>
          <w:lang w:val="en-US" w:eastAsia="zh-CN"/>
        </w:rPr>
        <w:t>6.</w:t>
      </w:r>
      <w:r>
        <w:rPr>
          <w:rFonts w:hint="default" w:ascii="Times New Roman" w:hAnsi="Times New Roman" w:eastAsia="FZFS" w:cs="Times New Roman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u w:val="single"/>
        </w:rPr>
        <w:t>（其他依法需要提交的材料）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。</w:t>
      </w:r>
    </w:p>
    <w:p>
      <w:pPr>
        <w:pStyle w:val="2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u w:val="none"/>
        </w:rPr>
        <w:t>此致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人民法院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spacing w:after="0" w:line="308" w:lineRule="exact"/>
        <w:ind w:firstLine="3360" w:firstLineChars="1200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随州市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城市管理执法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局</w:t>
      </w:r>
      <w:bookmarkStart w:id="0" w:name="_GoBack"/>
      <w:bookmarkEnd w:id="0"/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日   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FZF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812470B"/>
    <w:rsid w:val="19A570A0"/>
    <w:rsid w:val="1B633B7D"/>
    <w:rsid w:val="1D8B6A06"/>
    <w:rsid w:val="1EA60457"/>
    <w:rsid w:val="204A0B08"/>
    <w:rsid w:val="22DF6543"/>
    <w:rsid w:val="23127C96"/>
    <w:rsid w:val="23F84A91"/>
    <w:rsid w:val="23FA7F94"/>
    <w:rsid w:val="263465BA"/>
    <w:rsid w:val="28372507"/>
    <w:rsid w:val="2B417007"/>
    <w:rsid w:val="32291158"/>
    <w:rsid w:val="337D426C"/>
    <w:rsid w:val="37C02A03"/>
    <w:rsid w:val="39324E64"/>
    <w:rsid w:val="420D42ED"/>
    <w:rsid w:val="46E97F6B"/>
    <w:rsid w:val="473D2970"/>
    <w:rsid w:val="4CBF7AF9"/>
    <w:rsid w:val="4EDC45F1"/>
    <w:rsid w:val="4EE670FE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仿宋_GB2312" w:eastAsia="仿宋_GB2312"/>
      <w:sz w:val="30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E55517E4B90A466092B9015E02EBC877_13</vt:lpwstr>
  </property>
</Properties>
</file>