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立即代履行决定书送达、签收照片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立即代履行决定书送达、签收照片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30DB3A35"/>
    <w:rsid w:val="39340367"/>
    <w:rsid w:val="44027C20"/>
    <w:rsid w:val="527079D0"/>
    <w:rsid w:val="58244FA7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29181E7196954C17A280817B8DB91372_13</vt:lpwstr>
  </property>
</Properties>
</file>