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000000"/>
          <w:spacing w:val="-2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不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eastAsia="zh-CN"/>
        </w:rPr>
        <w:t>准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予分期（延期）缴纳罚款通知书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 w:firstLine="3360" w:firstLineChars="1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随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曾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城管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不分（延）缴通字〔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〕第</w:t>
      </w:r>
      <w:r>
        <w:rPr>
          <w:rFonts w:hint="default" w:ascii="Times New Roman" w:hAnsi="Times New Roman" w:cs="Times New Roman"/>
          <w:b w:val="0"/>
          <w:bCs w:val="0"/>
          <w:color w:val="auto"/>
          <w:sz w:val="20"/>
          <w:szCs w:val="20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  <w:t>号</w:t>
      </w:r>
    </w:p>
    <w:p>
      <w:pPr>
        <w:widowControl w:val="0"/>
        <w:overflowPunct w:val="0"/>
        <w:snapToGrid w:val="0"/>
        <w:spacing w:beforeLines="100" w:line="52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/>
          <w:sz w:val="28"/>
          <w:szCs w:val="28"/>
          <w:u w:val="single"/>
        </w:rPr>
        <w:t>（</w:t>
      </w:r>
      <w:r>
        <w:rPr>
          <w:rFonts w:hint="eastAsia" w:ascii="Times New Roman" w:hAnsi="Times New Roman" w:eastAsia="仿宋_GB2312"/>
          <w:sz w:val="28"/>
          <w:szCs w:val="28"/>
          <w:u w:val="single"/>
          <w:lang w:eastAsia="zh-CN"/>
        </w:rPr>
        <w:t>自然人</w:t>
      </w:r>
      <w:r>
        <w:rPr>
          <w:rFonts w:ascii="Times New Roman" w:hAnsi="Times New Roman" w:eastAsia="仿宋_GB2312"/>
          <w:sz w:val="28"/>
          <w:szCs w:val="28"/>
          <w:u w:val="single"/>
        </w:rPr>
        <w:t>姓名或者</w:t>
      </w:r>
      <w:r>
        <w:rPr>
          <w:rFonts w:hint="eastAsia" w:ascii="Times New Roman" w:hAnsi="Times New Roman" w:eastAsia="仿宋_GB2312"/>
          <w:sz w:val="28"/>
          <w:szCs w:val="28"/>
          <w:u w:val="single"/>
          <w:lang w:eastAsia="zh-CN"/>
        </w:rPr>
        <w:t>单位</w:t>
      </w:r>
      <w:r>
        <w:rPr>
          <w:rFonts w:ascii="Times New Roman" w:hAnsi="Times New Roman" w:eastAsia="仿宋_GB2312"/>
          <w:sz w:val="28"/>
          <w:szCs w:val="28"/>
          <w:u w:val="single"/>
        </w:rPr>
        <w:t>名称）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：</w:t>
      </w:r>
    </w:p>
    <w:p>
      <w:pPr>
        <w:pStyle w:val="2"/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本机关于</w:t>
      </w:r>
      <w:r>
        <w:rPr>
          <w:rFonts w:ascii="Times New Roman" w:hAnsi="Times New Roman" w:eastAsia="仿宋_GB2312"/>
          <w:sz w:val="28"/>
          <w:szCs w:val="28"/>
          <w:u w:val="single"/>
        </w:rPr>
        <w:t>　　　</w:t>
      </w:r>
      <w:r>
        <w:rPr>
          <w:rFonts w:ascii="Times New Roman" w:hAnsi="Times New Roman" w:eastAsia="仿宋_GB2312"/>
          <w:sz w:val="28"/>
          <w:szCs w:val="28"/>
        </w:rPr>
        <w:t>年</w:t>
      </w:r>
      <w:r>
        <w:rPr>
          <w:rFonts w:ascii="Times New Roman" w:hAnsi="Times New Roman" w:eastAsia="仿宋_GB2312"/>
          <w:sz w:val="28"/>
          <w:szCs w:val="28"/>
          <w:u w:val="single"/>
        </w:rPr>
        <w:t>　　</w:t>
      </w:r>
      <w:r>
        <w:rPr>
          <w:rFonts w:ascii="Times New Roman" w:hAnsi="Times New Roman" w:eastAsia="仿宋_GB2312"/>
          <w:sz w:val="28"/>
          <w:szCs w:val="28"/>
        </w:rPr>
        <w:t>月</w:t>
      </w:r>
      <w:r>
        <w:rPr>
          <w:rFonts w:ascii="Times New Roman" w:hAnsi="Times New Roman" w:eastAsia="仿宋_GB2312"/>
          <w:sz w:val="28"/>
          <w:szCs w:val="28"/>
          <w:u w:val="single"/>
        </w:rPr>
        <w:t>　　</w:t>
      </w:r>
      <w:r>
        <w:rPr>
          <w:rFonts w:ascii="Times New Roman" w:hAnsi="Times New Roman" w:eastAsia="仿宋_GB2312"/>
          <w:sz w:val="28"/>
          <w:szCs w:val="28"/>
        </w:rPr>
        <w:t>日对你（单位）送达了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 w:color="auto"/>
        </w:rPr>
        <w:t>文号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）</w:t>
      </w:r>
      <w:r>
        <w:rPr>
          <w:rFonts w:ascii="Times New Roman" w:hAnsi="Times New Roman" w:eastAsia="仿宋_GB2312"/>
          <w:sz w:val="28"/>
          <w:szCs w:val="28"/>
        </w:rPr>
        <w:t>《行政处罚决定书》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 w:color="auto"/>
        </w:rPr>
        <w:t>文号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）</w:t>
      </w:r>
      <w:r>
        <w:rPr>
          <w:rFonts w:ascii="Times New Roman" w:hAnsi="Times New Roman" w:eastAsia="仿宋_GB2312"/>
          <w:sz w:val="28"/>
          <w:szCs w:val="28"/>
        </w:rPr>
        <w:t>，对你（单位）作出了罚款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　　　　　　     </w:t>
      </w:r>
      <w:r>
        <w:rPr>
          <w:rFonts w:ascii="Times New Roman" w:hAnsi="Times New Roman" w:eastAsia="仿宋_GB2312"/>
          <w:sz w:val="28"/>
          <w:szCs w:val="28"/>
        </w:rPr>
        <w:t>（大写）元的行政处罚决定，</w:t>
      </w:r>
      <w:r>
        <w:rPr>
          <w:rFonts w:ascii="Times New Roman" w:hAnsi="Times New Roman" w:eastAsia="仿宋_GB2312"/>
          <w:color w:val="000000"/>
          <w:sz w:val="28"/>
          <w:szCs w:val="28"/>
        </w:rPr>
        <w:t>你（单位）于</w:t>
      </w:r>
      <w:r>
        <w:rPr>
          <w:rFonts w:ascii="Times New Roman" w:hAnsi="Times New Roman" w:eastAsia="仿宋_GB2312"/>
          <w:color w:val="000000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仿宋_GB2312"/>
          <w:color w:val="000000"/>
          <w:sz w:val="28"/>
          <w:szCs w:val="28"/>
        </w:rPr>
        <w:t>年</w:t>
      </w:r>
      <w:r>
        <w:rPr>
          <w:rFonts w:ascii="Times New Roman" w:hAnsi="Times New Roman" w:eastAsia="仿宋_GB2312"/>
          <w:color w:val="000000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/>
          <w:color w:val="000000"/>
          <w:sz w:val="28"/>
          <w:szCs w:val="28"/>
        </w:rPr>
        <w:t>月</w:t>
      </w:r>
      <w:r>
        <w:rPr>
          <w:rFonts w:ascii="Times New Roman" w:hAnsi="Times New Roman" w:eastAsia="仿宋_GB2312"/>
          <w:color w:val="000000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/>
          <w:color w:val="000000"/>
          <w:sz w:val="28"/>
          <w:szCs w:val="28"/>
        </w:rPr>
        <w:t>日提出了分期（延期）缴纳罚款申请。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由于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（不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准予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分期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延期缴纳罚款的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理由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）  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，因此，本机关认为你的申请不符合《中华人民共和国行政处罚法》第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六十六条之规定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，不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准予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你（单位）分期（延期）缴纳罚款。</w:t>
      </w:r>
    </w:p>
    <w:p>
      <w:pPr>
        <w:spacing w:after="0" w:line="402" w:lineRule="exact"/>
        <w:ind w:left="140" w:right="146" w:firstLine="559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逾期缴纳罚款的，依据《中华人民共和国行政处罚法》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第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七十二条之规定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，每日按罚款数额的百分之三加处罚款。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 w:firstLine="3240" w:firstLineChars="1200"/>
        <w:jc w:val="both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sz w:val="27"/>
          <w:szCs w:val="27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sz w:val="27"/>
          <w:szCs w:val="27"/>
          <w:lang w:val="en-US" w:eastAsia="zh-CN"/>
        </w:rPr>
      </w:pPr>
    </w:p>
    <w:p>
      <w:pPr>
        <w:spacing w:after="0" w:line="320" w:lineRule="exact"/>
        <w:ind w:firstLine="5040" w:firstLineChars="180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随州市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曾都区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城市管理执法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局</w:t>
      </w:r>
    </w:p>
    <w:p>
      <w:pPr>
        <w:spacing w:after="0" w:line="201" w:lineRule="exact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26" w:firstLine="6440" w:firstLineChars="23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26" w:firstLine="5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联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系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人：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联系地址：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</w:t>
      </w: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sectPr>
          <w:footerReference r:id="rId3" w:type="default"/>
          <w:pgSz w:w="11906" w:h="16838"/>
          <w:pgMar w:top="1440" w:right="1417" w:bottom="1134" w:left="1417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联系电话：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邮政编码：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bookmarkStart w:id="0" w:name="_GoBack"/>
      <w:bookmarkEnd w:id="0"/>
    </w:p>
    <w:p/>
    <w:sectPr>
      <w:footerReference r:id="rId4" w:type="default"/>
      <w:pgSz w:w="11906" w:h="16838"/>
      <w:pgMar w:top="1440" w:right="1417" w:bottom="1134" w:left="141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2" w:lineRule="auto"/>
      <w:ind w:left="71"/>
      <w:rPr>
        <w:rFonts w:ascii="宋体" w:hAnsi="宋体" w:eastAsia="宋体" w:cs="宋体"/>
        <w:sz w:val="27"/>
        <w:szCs w:val="2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2" w:lineRule="auto"/>
      <w:ind w:left="71"/>
      <w:rPr>
        <w:rFonts w:ascii="宋体" w:hAnsi="宋体" w:eastAsia="宋体" w:cs="宋体"/>
        <w:sz w:val="27"/>
        <w:szCs w:val="27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44192F5B"/>
    <w:rsid w:val="07911A78"/>
    <w:rsid w:val="16451431"/>
    <w:rsid w:val="352246B9"/>
    <w:rsid w:val="3BF32469"/>
    <w:rsid w:val="3D423410"/>
    <w:rsid w:val="44192F5B"/>
    <w:rsid w:val="511B709E"/>
    <w:rsid w:val="5245110A"/>
    <w:rsid w:val="63696E29"/>
    <w:rsid w:val="7C10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Ansi="Courier" w:cs="Times New Roman"/>
      <w:szCs w:val="21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2024-01-17T04:38:00Z</dcterms:created>
  <dc:creator>文通图文广告</dc:creator>
  <cp:lastModifiedBy>程程</cp:lastModifiedBy>
  <dcterms:modified xsi:type="dcterms:W3CDTF">2024-01-18T01:28:22Z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1BB5FD650D4E44158E1565DDB5217B08_13</vt:lpwstr>
  </property>
</Properties>
</file>