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240" w:lineRule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topLinePunct/>
        <w:spacing w:line="600" w:lineRule="exact"/>
        <w:jc w:val="center"/>
        <w:rPr>
          <w:rFonts w:hint="eastAsia" w:eastAsia="方正小标宋简体" w:cs="宋体"/>
          <w:sz w:val="44"/>
          <w:szCs w:val="44"/>
        </w:rPr>
      </w:pPr>
      <w:bookmarkStart w:id="0" w:name="_GoBack"/>
      <w:r>
        <w:rPr>
          <w:rFonts w:hint="eastAsia" w:eastAsia="方正小标宋简体" w:cs="宋体"/>
          <w:sz w:val="44"/>
          <w:szCs w:val="44"/>
        </w:rPr>
        <w:t>曾都区第一中学2023年体育艺术特长生</w:t>
      </w:r>
    </w:p>
    <w:p>
      <w:pPr>
        <w:spacing w:line="600" w:lineRule="exact"/>
        <w:jc w:val="center"/>
        <w:rPr>
          <w:rFonts w:hint="eastAsia" w:eastAsia="方正小标宋简体" w:cs="宋体"/>
          <w:sz w:val="44"/>
          <w:szCs w:val="44"/>
        </w:rPr>
      </w:pPr>
      <w:r>
        <w:rPr>
          <w:rFonts w:hint="eastAsia" w:eastAsia="方正小标宋简体" w:cs="宋体"/>
          <w:sz w:val="44"/>
          <w:szCs w:val="44"/>
        </w:rPr>
        <w:t>招生实施方案</w:t>
      </w:r>
    </w:p>
    <w:bookmarkEnd w:id="0"/>
    <w:p>
      <w:pPr>
        <w:widowControl/>
        <w:spacing w:line="240" w:lineRule="auto"/>
        <w:jc w:val="left"/>
        <w:rPr>
          <w:rFonts w:hint="eastAsia" w:cs="宋体"/>
          <w:sz w:val="28"/>
          <w:szCs w:val="28"/>
        </w:rPr>
      </w:pP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为全面贯彻党的教育方针，推进普通高中特色发展，培养更多体艺人才，根据《随州市2023年高中阶段学校招生录取实施方案》精神，结合学校实际，曾都区第一中学拟招收体育特长生23名、美术特长生10名，合计33名。为做好特长生招生工作，特制定本方案。 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 xml:space="preserve">一、招生范围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面向曾都区、随州高新区、大洪山风景名胜区招录符合条件的应届初中毕业生。 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二、招生计划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篮球6人（男生4人、女生2人）、足球3人（限男生）、田径14人（男、女生各招7人），美术10人，合计33人。特长生招生计划包含在学校招生总计划之中。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 xml:space="preserve">三、报名条件 </w:t>
      </w:r>
    </w:p>
    <w:p>
      <w:pPr>
        <w:spacing w:line="240" w:lineRule="auto"/>
        <w:ind w:firstLine="643" w:firstLineChars="200"/>
        <w:rPr>
          <w:rFonts w:hint="eastAsia" w:eastAsia="楷体_GB2312" w:cs="仿宋_GB2312"/>
          <w:b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（一）体育类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 符合随州市普通高中招生报名条件且在初中阶段参加县（市、区）级及以上体育比赛获奖（单项前5名，集体比赛前3名且为主力队员）。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2. 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体育特长生身高要求：男生170cm以上，女生160cm以上；报考篮球项目特长生要求男生在175cm以上，女生165cm以上</w:t>
      </w:r>
      <w:r>
        <w:rPr>
          <w:rFonts w:hint="eastAsia" w:eastAsia="仿宋_GB2312" w:cs="仿宋_GB2312"/>
          <w:sz w:val="32"/>
          <w:szCs w:val="32"/>
        </w:rPr>
        <w:t xml:space="preserve">。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 身体健康，勤奋好学，品行端正，有上进心，热爱体育运动，无违纪处分记录。</w:t>
      </w:r>
    </w:p>
    <w:p>
      <w:pPr>
        <w:spacing w:line="240" w:lineRule="auto"/>
        <w:ind w:firstLine="643" w:firstLineChars="200"/>
        <w:rPr>
          <w:rFonts w:hint="eastAsia" w:eastAsia="楷体_GB2312" w:cs="仿宋_GB2312"/>
          <w:b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（二）艺术类</w:t>
      </w:r>
    </w:p>
    <w:p>
      <w:pPr>
        <w:widowControl/>
        <w:spacing w:line="240" w:lineRule="auto"/>
        <w:ind w:firstLine="640" w:firstLineChars="200"/>
        <w:rPr>
          <w:rFonts w:hint="eastAsia" w:eastAsia="仿宋_GB2312" w:cs="仿宋"/>
          <w:bCs/>
          <w:sz w:val="32"/>
          <w:szCs w:val="32"/>
        </w:rPr>
      </w:pPr>
      <w:r>
        <w:rPr>
          <w:rFonts w:hint="eastAsia" w:eastAsia="仿宋_GB2312" w:cs="仿宋"/>
          <w:bCs/>
          <w:sz w:val="32"/>
          <w:szCs w:val="32"/>
        </w:rPr>
        <w:t>1. 热爱美术，有一定的天赋。</w:t>
      </w:r>
    </w:p>
    <w:p>
      <w:pPr>
        <w:widowControl/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"/>
          <w:bCs/>
          <w:sz w:val="32"/>
          <w:szCs w:val="32"/>
        </w:rPr>
        <w:t>2. 无色弱、色盲。</w:t>
      </w:r>
    </w:p>
    <w:p>
      <w:pPr>
        <w:widowControl/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 身体健康，勤奋好学，品行端正，有上进心，无违纪处分记录。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 xml:space="preserve">四、报名方式 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（一）报名时间：</w:t>
      </w:r>
      <w:r>
        <w:rPr>
          <w:rFonts w:hint="eastAsia" w:eastAsia="仿宋_GB2312" w:cs="仿宋_GB2312"/>
          <w:sz w:val="32"/>
          <w:szCs w:val="32"/>
        </w:rPr>
        <w:t>6月24日—6月26日（上午8：30—11：00，下午2：30—4：30），考生须携带下列材料到曾都区第一中学现场报名。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 曾都区第一中学</w:t>
      </w:r>
      <w:r>
        <w:rPr>
          <w:rFonts w:hint="eastAsia" w:eastAsia="仿宋" w:cs="仿宋"/>
          <w:bCs/>
          <w:sz w:val="32"/>
          <w:szCs w:val="32"/>
        </w:rPr>
        <w:t>2023年体育艺术特长生招生报名表（见附件2）</w:t>
      </w:r>
      <w:r>
        <w:rPr>
          <w:rFonts w:hint="eastAsia" w:eastAsia="仿宋_GB2312" w:cs="仿宋_GB2312"/>
          <w:sz w:val="32"/>
          <w:szCs w:val="32"/>
        </w:rPr>
        <w:t>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2. </w:t>
      </w:r>
      <w:r>
        <w:rPr>
          <w:rFonts w:hint="eastAsia" w:eastAsia="仿宋" w:cs="仿宋"/>
          <w:bCs/>
          <w:sz w:val="32"/>
          <w:szCs w:val="32"/>
        </w:rPr>
        <w:t>2023年中考准考证</w:t>
      </w:r>
      <w:r>
        <w:rPr>
          <w:rFonts w:hint="eastAsia" w:eastAsia="仿宋_GB2312" w:cs="仿宋_GB2312"/>
          <w:sz w:val="32"/>
          <w:szCs w:val="32"/>
        </w:rPr>
        <w:t>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3.身份证或户口簿复印件（带原件验证）；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4.参加比赛成绩证书复印件（带原件验证）；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5.其它获奖证书复印件（带原件验证）；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6.近期正面免冠一寸照片2张。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（二）每名考生限报一项。</w:t>
      </w:r>
      <w:r>
        <w:rPr>
          <w:rFonts w:hint="eastAsia" w:eastAsia="仿宋_GB2312" w:cs="仿宋_GB2312"/>
          <w:sz w:val="32"/>
          <w:szCs w:val="32"/>
        </w:rPr>
        <w:t>报考曾都区第一中学的特长生，不得兼报随州市第一批次内其他学校的特长生；已被“名额分配招生”录取的考生不得录取为特长生。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（三）报名地点：</w:t>
      </w:r>
      <w:r>
        <w:rPr>
          <w:rFonts w:hint="eastAsia" w:eastAsia="仿宋_GB2312" w:cs="仿宋_GB2312"/>
          <w:sz w:val="32"/>
          <w:szCs w:val="32"/>
        </w:rPr>
        <w:t>曾都区第一中学招生办公室。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（四）咨询电话：</w:t>
      </w:r>
      <w:r>
        <w:rPr>
          <w:rFonts w:hint="eastAsia" w:eastAsia="仿宋_GB2312" w:cs="仿宋_GB2312"/>
          <w:sz w:val="32"/>
          <w:szCs w:val="32"/>
        </w:rPr>
        <w:t>0722—3816188。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五、测试时间和地点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6月28日上午8：00报到。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报到地点：</w:t>
      </w:r>
      <w:r>
        <w:rPr>
          <w:rFonts w:hint="eastAsia" w:eastAsia="仿宋_GB2312" w:cs="仿宋_GB2312"/>
          <w:sz w:val="32"/>
          <w:szCs w:val="32"/>
        </w:rPr>
        <w:t>曾都区第一中学招生办公室。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测试时间：</w:t>
      </w:r>
      <w:r>
        <w:rPr>
          <w:rFonts w:hint="eastAsia" w:eastAsia="仿宋_GB2312" w:cs="仿宋_GB2312"/>
          <w:sz w:val="32"/>
          <w:szCs w:val="32"/>
        </w:rPr>
        <w:t>6月28日上午8：30—11：30。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"/>
          <w:bCs/>
          <w:kern w:val="0"/>
          <w:sz w:val="32"/>
          <w:szCs w:val="32"/>
        </w:rPr>
        <w:t>由</w:t>
      </w:r>
      <w:r>
        <w:rPr>
          <w:rFonts w:hint="eastAsia" w:eastAsia="仿宋_GB2312" w:cs="仿宋_GB2312"/>
          <w:sz w:val="32"/>
          <w:szCs w:val="32"/>
        </w:rPr>
        <w:t>曾都区第一中学</w:t>
      </w:r>
      <w:r>
        <w:rPr>
          <w:rFonts w:hint="eastAsia" w:eastAsia="仿宋_GB2312" w:cs="仿宋"/>
          <w:bCs/>
          <w:kern w:val="0"/>
          <w:sz w:val="32"/>
          <w:szCs w:val="32"/>
        </w:rPr>
        <w:t>组织特长生测试，测试成绩于测试后第二天在校内公示，考生自行查看。</w:t>
      </w:r>
    </w:p>
    <w:p>
      <w:pPr>
        <w:spacing w:line="240" w:lineRule="auto"/>
        <w:ind w:firstLine="640" w:firstLineChars="200"/>
        <w:rPr>
          <w:rFonts w:eastAsia="仿宋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 xml:space="preserve">六、测试项目及分值 </w:t>
      </w:r>
      <w:r>
        <w:rPr>
          <w:rFonts w:hint="eastAsia" w:eastAsia="仿宋" w:cs="仿宋_GB2312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 田径测试项目：100米、立定跳远、原地推铅球、800米。（满分500分）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记分方式：每个单项满分100分，总成绩乘以125%合计500分，计作田径成绩。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 篮球测试项目分值（满分500分）：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582"/>
        <w:gridCol w:w="1244"/>
        <w:gridCol w:w="1505"/>
        <w:gridCol w:w="1593"/>
        <w:gridCol w:w="1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类 别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专项素质</w:t>
            </w:r>
          </w:p>
        </w:tc>
        <w:tc>
          <w:tcPr>
            <w:tcW w:w="27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专项技术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实战能力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总分</w:t>
            </w:r>
          </w:p>
        </w:tc>
      </w:tr>
      <w:tr>
        <w:trPr>
          <w:jc w:val="center"/>
        </w:trPr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测 试</w:t>
            </w:r>
          </w:p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指 标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助跑摸高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投篮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多种变向</w:t>
            </w:r>
          </w:p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运球上篮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800米</w:t>
            </w:r>
          </w:p>
        </w:tc>
        <w:tc>
          <w:tcPr>
            <w:tcW w:w="12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500分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分 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150分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100分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100分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150分</w:t>
            </w:r>
          </w:p>
        </w:tc>
        <w:tc>
          <w:tcPr>
            <w:tcW w:w="12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40" w:lineRule="auto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3. 足球测试项目分值：（满分500分）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30米起动跑、颠球、运球绕杆射门、定点传球、定点踢远。每个单项100分，总分500分。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4. 美术测试项目分值：（满分300分）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（1）命题创作（200分）：根据命题主题，运用自己擅长的表现手法，在四开素描纸上创作作品。要求作品切合主题，画面表现2－3个以上的人物，有一定思维深度和描绘能力。时长：90分钟。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（2）线描（100分）：根据提供素材，完成线描作品。时长40分钟。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考试纸张由学校提供，绘画用的笔、画板、夹子等画具由考生自备。</w:t>
      </w:r>
    </w:p>
    <w:p>
      <w:pPr>
        <w:spacing w:line="240" w:lineRule="auto"/>
        <w:ind w:firstLine="640" w:firstLineChars="200"/>
        <w:rPr>
          <w:rFonts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七、录取办法</w:t>
      </w:r>
    </w:p>
    <w:p>
      <w:pPr>
        <w:spacing w:line="24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篮球、足球、田径（男子组）、田径（女子组）体育成绩分类计分。各类别体育专业总分须达到300分以上，考生中考分数须达到</w:t>
      </w:r>
      <w:r>
        <w:rPr>
          <w:rFonts w:hint="eastAsia" w:eastAsia="仿宋_GB2312"/>
          <w:sz w:val="32"/>
          <w:szCs w:val="32"/>
        </w:rPr>
        <w:t>第一批次学校批次线下50分以内，方具备录取资格。美术</w:t>
      </w:r>
      <w:r>
        <w:rPr>
          <w:rFonts w:hint="eastAsia" w:eastAsia="仿宋_GB2312" w:cs="仿宋_GB2312"/>
          <w:sz w:val="32"/>
          <w:szCs w:val="32"/>
        </w:rPr>
        <w:t>考生中考分数须达到</w:t>
      </w:r>
      <w:r>
        <w:rPr>
          <w:rFonts w:hint="eastAsia" w:eastAsia="仿宋_GB2312"/>
          <w:sz w:val="32"/>
          <w:szCs w:val="32"/>
        </w:rPr>
        <w:t>第一批次学校批次线下50分以内，方具备录取资格。</w:t>
      </w:r>
    </w:p>
    <w:p>
      <w:pPr>
        <w:spacing w:line="240" w:lineRule="auto"/>
        <w:ind w:firstLine="640" w:firstLineChars="200"/>
        <w:rPr>
          <w:rFonts w:hint="eastAsia" w:eastAsia="仿宋_GB2312" w:cs="仿宋"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体育考生综合计分成绩按中考成绩50%+体育测试成绩75%折合成总分，美术考生综合计分成绩按中考成绩80%+美术测试成绩120%折合成总分。各类考生综合计分成绩由高到低排序，择优录取。</w:t>
      </w:r>
      <w:r>
        <w:rPr>
          <w:rFonts w:hint="eastAsia" w:eastAsia="仿宋_GB2312" w:cs="仿宋"/>
          <w:bCs/>
          <w:sz w:val="32"/>
          <w:szCs w:val="32"/>
        </w:rPr>
        <w:t>分数并列的，按专业分从高到低排序录取。</w:t>
      </w:r>
    </w:p>
    <w:p>
      <w:pPr>
        <w:spacing w:line="240" w:lineRule="auto"/>
        <w:ind w:firstLine="640" w:firstLineChars="200"/>
        <w:rPr>
          <w:rFonts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 xml:space="preserve">八、有关要求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（一）学校成立招考工作领导小组，对招生过程进行全程监督。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（二）实行公示制度，增强透明度，确保招生工作公开、公正和公平。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（三）体育、美术特长生被录取后，入学后须按照学校安排学习，录取时签订相关协议。 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九、咨询电话和联系人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联系人：饶纯刚  林洪兵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联系电话：0722—3816188  13997871001  13329884898</w:t>
      </w:r>
    </w:p>
    <w:p>
      <w:pPr>
        <w:spacing w:line="600" w:lineRule="exact"/>
        <w:jc w:val="center"/>
        <w:rPr>
          <w:rFonts w:eastAsia="楷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3AEB534F"/>
    <w:rsid w:val="3AE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1552</Words>
  <Characters>1710</Characters>
  <Lines>0</Lines>
  <Paragraphs>0</Paragraphs>
  <TotalTime>0</TotalTime>
  <ScaleCrop>false</ScaleCrop>
  <LinksUpToDate>false</LinksUpToDate>
  <CharactersWithSpaces>1750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2023-06-22T11:57:00Z</dcterms:created>
  <dc:creator>LYH</dc:creator>
  <cp:lastModifiedBy>LYH</cp:lastModifiedBy>
  <dcterms:modified xsi:type="dcterms:W3CDTF">2023-06-22T11:58:47Z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39386FA44F0A409EBA7FBC7F96858464_11</vt:lpwstr>
  </property>
</Properties>
</file>