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20" w:lineRule="atLeast"/>
        <w:jc w:val="center"/>
        <w:rPr>
          <w:rFonts w:hint="eastAsia" w:ascii="方正小标宋简体" w:hAnsi="黑体" w:eastAsia="方正小标宋简体" w:cs="黑体"/>
          <w:spacing w:val="8"/>
          <w:sz w:val="40"/>
          <w:szCs w:val="40"/>
        </w:rPr>
      </w:pPr>
      <w:r>
        <w:rPr>
          <w:rFonts w:hint="eastAsia" w:ascii="方正小标宋简体" w:hAnsi="黑体" w:eastAsia="方正小标宋简体" w:cs="黑体"/>
          <w:spacing w:val="8"/>
          <w:sz w:val="40"/>
          <w:szCs w:val="40"/>
          <w:shd w:val="clear" w:color="auto" w:fill="FFFFFF"/>
        </w:rPr>
        <w:t>曾都区“双减”工作专门协调机制办公室</w:t>
      </w:r>
    </w:p>
    <w:p>
      <w:pPr>
        <w:pStyle w:val="2"/>
        <w:widowControl/>
        <w:shd w:val="clear" w:color="auto" w:fill="FFFFFF"/>
        <w:spacing w:beforeAutospacing="0" w:afterAutospacing="0" w:line="420" w:lineRule="atLeast"/>
        <w:jc w:val="center"/>
        <w:rPr>
          <w:rFonts w:hint="eastAsia" w:ascii="方正小标宋简体" w:hAnsi="Microsoft YaHei UI" w:eastAsia="方正小标宋简体" w:cs="Microsoft YaHei UI"/>
          <w:spacing w:val="8"/>
          <w:sz w:val="40"/>
          <w:szCs w:val="40"/>
        </w:rPr>
      </w:pPr>
      <w:r>
        <w:rPr>
          <w:rFonts w:hint="eastAsia" w:ascii="方正小标宋简体" w:hAnsi="黑体" w:eastAsia="方正小标宋简体" w:cs="黑体"/>
          <w:spacing w:val="8"/>
          <w:sz w:val="40"/>
          <w:szCs w:val="40"/>
          <w:shd w:val="clear" w:color="auto" w:fill="FFFFFF"/>
        </w:rPr>
        <w:t>致广大家长的一封信</w:t>
      </w:r>
    </w:p>
    <w:p>
      <w:pPr>
        <w:widowControl/>
        <w:jc w:val="left"/>
        <w:rPr>
          <w:rFonts w:ascii="宋体" w:hAnsi="宋体" w:eastAsia="宋体" w:cs="宋体"/>
          <w:spacing w:val="8"/>
          <w:kern w:val="0"/>
          <w:sz w:val="24"/>
          <w:lang w:bidi="ar"/>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bidi="ar"/>
        </w:rPr>
        <w:t>各位家长朋友：</w:t>
      </w:r>
    </w:p>
    <w:p>
      <w:pPr>
        <w:pStyle w:val="2"/>
        <w:widowControl/>
        <w:shd w:val="clear" w:color="auto" w:fill="FFFFFF"/>
        <w:spacing w:beforeAutospacing="0" w:afterAutospacing="0" w:line="420" w:lineRule="atLeast"/>
        <w:ind w:firstLine="420"/>
        <w:jc w:val="both"/>
        <w:rPr>
          <w:rFonts w:hint="eastAsia" w:ascii="仿宋_GB2312" w:hAnsi="仿宋_GB2312" w:eastAsia="仿宋_GB2312" w:cs="仿宋_GB2312"/>
          <w:color w:val="222222"/>
          <w:spacing w:val="8"/>
          <w:sz w:val="32"/>
          <w:szCs w:val="32"/>
          <w:lang w:eastAsia="zh-CN"/>
        </w:rPr>
      </w:pPr>
      <w:r>
        <w:rPr>
          <w:rFonts w:hint="eastAsia" w:ascii="仿宋_GB2312" w:hAnsi="仿宋_GB2312" w:eastAsia="仿宋_GB2312" w:cs="仿宋_GB2312"/>
          <w:color w:val="222222"/>
          <w:spacing w:val="8"/>
          <w:sz w:val="32"/>
          <w:szCs w:val="32"/>
          <w:shd w:val="clear" w:color="auto" w:fill="FFFFFF"/>
        </w:rPr>
        <w:t>为持续巩固我区“双减”工作成果，维护广大学生及家长的合法权益，切实减轻学生校外培训负担</w:t>
      </w:r>
      <w:r>
        <w:rPr>
          <w:rFonts w:hint="eastAsia" w:ascii="仿宋_GB2312" w:hAnsi="仿宋_GB2312" w:eastAsia="仿宋_GB2312" w:cs="仿宋_GB2312"/>
          <w:color w:val="222222"/>
          <w:spacing w:val="8"/>
          <w:sz w:val="32"/>
          <w:szCs w:val="32"/>
          <w:shd w:val="clear" w:color="auto" w:fill="FFFFFF"/>
          <w:lang w:eastAsia="zh-CN"/>
        </w:rPr>
        <w:t>、家庭教育支出和家长相应精力负担</w:t>
      </w:r>
      <w:r>
        <w:rPr>
          <w:rFonts w:hint="eastAsia" w:ascii="仿宋_GB2312" w:hAnsi="仿宋_GB2312" w:eastAsia="仿宋_GB2312" w:cs="仿宋_GB2312"/>
          <w:color w:val="222222"/>
          <w:spacing w:val="8"/>
          <w:sz w:val="32"/>
          <w:szCs w:val="32"/>
          <w:shd w:val="clear" w:color="auto" w:fill="FFFFFF"/>
        </w:rPr>
        <w:t>，营造健康教育生态，曾都区“双减”办郑重提醒：请充分尊重孩子成长规律，理性</w:t>
      </w:r>
      <w:r>
        <w:rPr>
          <w:rFonts w:hint="eastAsia" w:ascii="仿宋_GB2312" w:hAnsi="仿宋_GB2312" w:eastAsia="仿宋_GB2312" w:cs="仿宋_GB2312"/>
          <w:color w:val="222222"/>
          <w:spacing w:val="8"/>
          <w:sz w:val="32"/>
          <w:szCs w:val="32"/>
          <w:shd w:val="clear" w:color="auto" w:fill="FFFFFF"/>
          <w:lang w:eastAsia="zh-CN"/>
        </w:rPr>
        <w:t>决定是否安排孩子参加</w:t>
      </w:r>
      <w:r>
        <w:rPr>
          <w:rFonts w:hint="eastAsia" w:ascii="仿宋_GB2312" w:hAnsi="仿宋_GB2312" w:eastAsia="仿宋_GB2312" w:cs="仿宋_GB2312"/>
          <w:color w:val="222222"/>
          <w:spacing w:val="8"/>
          <w:sz w:val="32"/>
          <w:szCs w:val="32"/>
          <w:shd w:val="clear" w:color="auto" w:fill="FFFFFF"/>
        </w:rPr>
        <w:t>校外培训</w:t>
      </w:r>
      <w:r>
        <w:rPr>
          <w:rFonts w:hint="eastAsia" w:ascii="仿宋_GB2312" w:hAnsi="仿宋_GB2312" w:eastAsia="仿宋_GB2312" w:cs="仿宋_GB2312"/>
          <w:color w:val="222222"/>
          <w:spacing w:val="8"/>
          <w:sz w:val="32"/>
          <w:szCs w:val="32"/>
          <w:shd w:val="clear" w:color="auto" w:fill="FFFFFF"/>
          <w:lang w:val="en-US" w:eastAsia="zh-CN"/>
        </w:rPr>
        <w:t>;</w:t>
      </w:r>
      <w:r>
        <w:rPr>
          <w:rFonts w:hint="eastAsia" w:ascii="仿宋_GB2312" w:hAnsi="仿宋_GB2312" w:eastAsia="仿宋_GB2312" w:cs="仿宋_GB2312"/>
          <w:color w:val="222222"/>
          <w:spacing w:val="8"/>
          <w:sz w:val="32"/>
          <w:szCs w:val="32"/>
          <w:shd w:val="clear" w:color="auto" w:fill="FFFFFF"/>
          <w:lang w:eastAsia="zh-CN"/>
        </w:rPr>
        <w:t>若有参加校外培训的计划，请注意做到“两看清”“三不要”。</w:t>
      </w:r>
    </w:p>
    <w:p>
      <w:pPr>
        <w:pStyle w:val="2"/>
        <w:widowControl/>
        <w:spacing w:beforeAutospacing="0" w:afterAutospacing="0"/>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222222"/>
          <w:spacing w:val="8"/>
          <w:sz w:val="32"/>
          <w:szCs w:val="32"/>
          <w:shd w:val="clear" w:color="auto" w:fill="FFFFFF"/>
        </w:rPr>
        <w:t>做到“两看清”</w:t>
      </w:r>
    </w:p>
    <w:p>
      <w:pPr>
        <w:pStyle w:val="2"/>
        <w:widowControl/>
        <w:spacing w:beforeAutospacing="0" w:afterAutospacing="0"/>
        <w:ind w:firstLine="643" w:firstLineChars="200"/>
        <w:rPr>
          <w:rFonts w:ascii="仿宋_GB2312" w:hAnsi="仿宋_GB2312" w:eastAsia="仿宋_GB2312" w:cs="仿宋_GB2312"/>
          <w:sz w:val="32"/>
          <w:szCs w:val="32"/>
        </w:rPr>
      </w:pPr>
      <w:r>
        <w:rPr>
          <w:rStyle w:val="5"/>
          <w:rFonts w:hint="eastAsia" w:ascii="仿宋_GB2312" w:hAnsi="仿宋_GB2312" w:eastAsia="仿宋_GB2312" w:cs="仿宋_GB2312"/>
          <w:sz w:val="32"/>
          <w:szCs w:val="32"/>
        </w:rPr>
        <w:t>（一）看清培训机构证照是否齐全</w:t>
      </w:r>
    </w:p>
    <w:p>
      <w:pPr>
        <w:pStyle w:val="2"/>
        <w:widowControl/>
        <w:shd w:val="clear" w:color="auto" w:fill="FFFFFF"/>
        <w:spacing w:beforeAutospacing="0" w:afterAutospacing="0" w:line="420" w:lineRule="atLeast"/>
        <w:ind w:firstLine="672" w:firstLineChars="200"/>
        <w:jc w:val="both"/>
        <w:rPr>
          <w:rStyle w:val="5"/>
          <w:rFonts w:ascii="仿宋_GB2312" w:hAnsi="仿宋_GB2312" w:eastAsia="仿宋_GB2312" w:cs="仿宋_GB2312"/>
          <w:b w:val="0"/>
          <w:bCs/>
          <w:spacing w:val="8"/>
          <w:sz w:val="32"/>
          <w:szCs w:val="32"/>
          <w:shd w:val="clear" w:color="auto" w:fill="FFFFFF"/>
        </w:rPr>
      </w:pPr>
      <w:r>
        <w:rPr>
          <w:rFonts w:ascii="仿宋_GB2312" w:hAnsi="仿宋_GB2312" w:eastAsia="仿宋_GB2312" w:cs="仿宋_GB2312"/>
          <w:bCs/>
          <w:spacing w:val="8"/>
          <w:sz w:val="32"/>
          <w:szCs w:val="32"/>
          <w:shd w:val="clear" w:color="auto" w:fill="FFFFFF"/>
        </w:rPr>
        <w:drawing>
          <wp:anchor distT="0" distB="0" distL="114300" distR="114300" simplePos="0" relativeHeight="251659264" behindDoc="1" locked="0" layoutInCell="1" allowOverlap="1">
            <wp:simplePos x="0" y="0"/>
            <wp:positionH relativeFrom="column">
              <wp:posOffset>-428625</wp:posOffset>
            </wp:positionH>
            <wp:positionV relativeFrom="paragraph">
              <wp:posOffset>2508250</wp:posOffset>
            </wp:positionV>
            <wp:extent cx="6109335" cy="2256155"/>
            <wp:effectExtent l="0" t="0" r="6350" b="0"/>
            <wp:wrapTight wrapText="bothSides">
              <wp:wrapPolygon>
                <wp:start x="0" y="0"/>
                <wp:lineTo x="0" y="21339"/>
                <wp:lineTo x="21555" y="21339"/>
                <wp:lineTo x="2155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09197" cy="2256155"/>
                    </a:xfrm>
                    <a:prstGeom prst="rect">
                      <a:avLst/>
                    </a:prstGeom>
                  </pic:spPr>
                </pic:pic>
              </a:graphicData>
            </a:graphic>
          </wp:anchor>
        </w:drawing>
      </w:r>
      <w:r>
        <w:rPr>
          <w:rStyle w:val="5"/>
          <w:rFonts w:hint="eastAsia" w:ascii="仿宋_GB2312" w:hAnsi="仿宋_GB2312" w:eastAsia="仿宋_GB2312" w:cs="仿宋_GB2312"/>
          <w:b w:val="0"/>
          <w:bCs/>
          <w:spacing w:val="8"/>
          <w:sz w:val="32"/>
          <w:szCs w:val="32"/>
          <w:shd w:val="clear" w:color="auto" w:fill="FFFFFF"/>
        </w:rPr>
        <w:t>国家规定合规的学科类</w:t>
      </w:r>
      <w:r>
        <w:rPr>
          <w:rFonts w:hint="eastAsia" w:ascii="仿宋_GB2312" w:hAnsi="仿宋_GB2312" w:eastAsia="仿宋_GB2312" w:cs="仿宋_GB2312"/>
          <w:spacing w:val="8"/>
          <w:sz w:val="32"/>
          <w:szCs w:val="32"/>
          <w:shd w:val="clear" w:color="auto" w:fill="FFFFFF"/>
        </w:rPr>
        <w:t>培训机构必须同时具备《民办学校办学许可证》和《民办非企业单位登记证书》，文化艺术</w:t>
      </w:r>
      <w:r>
        <w:rPr>
          <w:rStyle w:val="5"/>
          <w:rFonts w:hint="eastAsia" w:ascii="仿宋_GB2312" w:hAnsi="仿宋_GB2312" w:eastAsia="仿宋_GB2312" w:cs="仿宋_GB2312"/>
          <w:b w:val="0"/>
          <w:bCs/>
          <w:spacing w:val="8"/>
          <w:sz w:val="32"/>
          <w:szCs w:val="32"/>
          <w:shd w:val="clear" w:color="auto" w:fill="FFFFFF"/>
        </w:rPr>
        <w:t>类、体育类和科技类等非学科类</w:t>
      </w:r>
      <w:r>
        <w:rPr>
          <w:rFonts w:hint="eastAsia" w:ascii="仿宋_GB2312" w:hAnsi="仿宋_GB2312" w:eastAsia="仿宋_GB2312" w:cs="仿宋_GB2312"/>
          <w:spacing w:val="8"/>
          <w:sz w:val="32"/>
          <w:szCs w:val="32"/>
          <w:shd w:val="clear" w:color="auto" w:fill="FFFFFF"/>
        </w:rPr>
        <w:t>培训机构必须同时具备《核准书》和《营业执照》。请注意！</w:t>
      </w:r>
      <w:r>
        <w:rPr>
          <w:rStyle w:val="5"/>
          <w:rFonts w:hint="eastAsia" w:ascii="仿宋_GB2312" w:hAnsi="仿宋_GB2312" w:eastAsia="仿宋_GB2312" w:cs="仿宋_GB2312"/>
          <w:b w:val="0"/>
          <w:bCs/>
          <w:spacing w:val="8"/>
          <w:sz w:val="32"/>
          <w:szCs w:val="32"/>
          <w:shd w:val="clear" w:color="auto" w:fill="FFFFFF"/>
        </w:rPr>
        <w:t>持有《营业执照》但无《核准书》或《民办学校办学许可证》的也是无证培训机构。</w:t>
      </w:r>
    </w:p>
    <w:p>
      <w:pPr>
        <w:pStyle w:val="2"/>
        <w:widowControl/>
        <w:spacing w:beforeAutospacing="0" w:afterAutospacing="0"/>
        <w:ind w:firstLine="643" w:firstLineChars="200"/>
        <w:rPr>
          <w:rFonts w:ascii="仿宋_GB2312" w:hAnsi="仿宋_GB2312" w:eastAsia="仿宋_GB2312" w:cs="仿宋_GB2312"/>
          <w:sz w:val="32"/>
          <w:szCs w:val="32"/>
        </w:rPr>
      </w:pPr>
      <w:r>
        <w:rPr>
          <w:rStyle w:val="5"/>
          <w:rFonts w:hint="eastAsia" w:ascii="仿宋_GB2312" w:hAnsi="仿宋_GB2312" w:eastAsia="仿宋_GB2312" w:cs="仿宋_GB2312"/>
          <w:sz w:val="32"/>
          <w:szCs w:val="32"/>
        </w:rPr>
        <w:t>（二）看清</w:t>
      </w:r>
      <w:r>
        <w:rPr>
          <w:rStyle w:val="5"/>
          <w:rFonts w:hint="eastAsia" w:ascii="仿宋_GB2312" w:hAnsi="仿宋_GB2312" w:eastAsia="仿宋_GB2312" w:cs="仿宋_GB2312"/>
          <w:sz w:val="32"/>
          <w:szCs w:val="32"/>
          <w:lang w:eastAsia="zh-CN"/>
        </w:rPr>
        <w:t>证照</w:t>
      </w:r>
      <w:r>
        <w:rPr>
          <w:rStyle w:val="5"/>
          <w:rFonts w:hint="eastAsia" w:ascii="仿宋_GB2312" w:hAnsi="仿宋_GB2312" w:eastAsia="仿宋_GB2312" w:cs="仿宋_GB2312"/>
          <w:sz w:val="32"/>
          <w:szCs w:val="32"/>
        </w:rPr>
        <w:t>内容和有效期限</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培训机构必须在醒目位置（如前台墙壁上）公示办学许可证或核准证书、民办非企业单位登记证书或营业执照等证件，家长朋友有权查看证件信息，尤其要注意证</w:t>
      </w:r>
      <w:r>
        <w:rPr>
          <w:rFonts w:hint="eastAsia" w:ascii="仿宋_GB2312" w:hAnsi="仿宋_GB2312" w:eastAsia="仿宋_GB2312" w:cs="仿宋_GB2312"/>
          <w:kern w:val="0"/>
          <w:sz w:val="32"/>
          <w:szCs w:val="32"/>
          <w:lang w:eastAsia="zh-CN" w:bidi="ar"/>
        </w:rPr>
        <w:t>书上的</w:t>
      </w:r>
      <w:r>
        <w:rPr>
          <w:rFonts w:hint="eastAsia" w:ascii="仿宋_GB2312" w:hAnsi="仿宋_GB2312" w:eastAsia="仿宋_GB2312" w:cs="仿宋_GB2312"/>
          <w:kern w:val="0"/>
          <w:sz w:val="32"/>
          <w:szCs w:val="32"/>
          <w:lang w:bidi="ar"/>
        </w:rPr>
        <w:t>地址和</w:t>
      </w:r>
      <w:r>
        <w:rPr>
          <w:rFonts w:hint="eastAsia" w:ascii="仿宋_GB2312" w:hAnsi="仿宋_GB2312" w:eastAsia="仿宋_GB2312" w:cs="仿宋_GB2312"/>
          <w:kern w:val="0"/>
          <w:sz w:val="32"/>
          <w:szCs w:val="32"/>
          <w:lang w:eastAsia="zh-CN" w:bidi="ar"/>
        </w:rPr>
        <w:t>所报培训机构</w:t>
      </w:r>
      <w:r>
        <w:rPr>
          <w:rFonts w:hint="eastAsia" w:ascii="仿宋_GB2312" w:hAnsi="仿宋_GB2312" w:eastAsia="仿宋_GB2312" w:cs="仿宋_GB2312"/>
          <w:kern w:val="0"/>
          <w:sz w:val="32"/>
          <w:szCs w:val="32"/>
          <w:lang w:bidi="ar"/>
        </w:rPr>
        <w:t>地址是否一致，办学内容与实际开设内容是否相符，办学行为是否仍处于有效期限</w:t>
      </w:r>
      <w:r>
        <w:rPr>
          <w:rFonts w:hint="eastAsia" w:ascii="仿宋_GB2312" w:hAnsi="仿宋_GB2312" w:eastAsia="仿宋_GB2312" w:cs="仿宋_GB2312"/>
          <w:kern w:val="0"/>
          <w:sz w:val="32"/>
          <w:szCs w:val="32"/>
          <w:lang w:eastAsia="zh-CN" w:bidi="ar"/>
        </w:rPr>
        <w:t>内</w:t>
      </w:r>
      <w:r>
        <w:rPr>
          <w:rFonts w:hint="eastAsia" w:ascii="仿宋_GB2312" w:hAnsi="仿宋_GB2312" w:eastAsia="仿宋_GB2312" w:cs="仿宋_GB2312"/>
          <w:kern w:val="0"/>
          <w:sz w:val="32"/>
          <w:szCs w:val="32"/>
          <w:lang w:bidi="ar"/>
        </w:rPr>
        <w:t>。</w:t>
      </w:r>
    </w:p>
    <w:p>
      <w:pPr>
        <w:pStyle w:val="2"/>
        <w:widowControl/>
        <w:spacing w:beforeAutospacing="0" w:afterAutospacing="0"/>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做到</w:t>
      </w:r>
      <w:r>
        <w:rPr>
          <w:rFonts w:hint="eastAsia" w:ascii="黑体" w:hAnsi="黑体" w:eastAsia="黑体" w:cs="黑体"/>
          <w:sz w:val="32"/>
          <w:szCs w:val="32"/>
        </w:rPr>
        <w:t>“</w:t>
      </w:r>
      <w:r>
        <w:rPr>
          <w:rFonts w:hint="eastAsia" w:ascii="黑体" w:hAnsi="黑体" w:eastAsia="黑体" w:cs="黑体"/>
          <w:sz w:val="32"/>
          <w:szCs w:val="32"/>
          <w:lang w:eastAsia="zh-CN"/>
        </w:rPr>
        <w:t>三</w:t>
      </w:r>
      <w:r>
        <w:rPr>
          <w:rFonts w:hint="eastAsia" w:ascii="黑体" w:hAnsi="黑体" w:eastAsia="黑体" w:cs="黑体"/>
          <w:sz w:val="32"/>
          <w:szCs w:val="32"/>
        </w:rPr>
        <w:t>不要”</w:t>
      </w:r>
    </w:p>
    <w:p>
      <w:pPr>
        <w:pStyle w:val="2"/>
        <w:widowControl/>
        <w:spacing w:beforeAutospacing="0" w:afterAutospacing="0"/>
        <w:ind w:firstLine="643" w:firstLineChars="200"/>
        <w:rPr>
          <w:rFonts w:ascii="仿宋_GB2312" w:hAnsi="仿宋_GB2312" w:eastAsia="仿宋_GB2312" w:cs="仿宋_GB2312"/>
          <w:sz w:val="32"/>
          <w:szCs w:val="32"/>
        </w:rPr>
      </w:pPr>
      <w:r>
        <w:rPr>
          <w:rStyle w:val="5"/>
          <w:rFonts w:hint="eastAsia" w:ascii="仿宋_GB2312" w:hAnsi="仿宋_GB2312" w:eastAsia="仿宋_GB2312" w:cs="仿宋_GB2312"/>
          <w:sz w:val="32"/>
          <w:szCs w:val="32"/>
        </w:rPr>
        <w:t>（一）不要线下缴纳大额费用</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我区正推进合规培训机构</w:t>
      </w:r>
      <w:r>
        <w:rPr>
          <w:rFonts w:hint="eastAsia" w:ascii="仿宋_GB2312" w:hAnsi="仿宋_GB2312" w:eastAsia="仿宋_GB2312" w:cs="仿宋_GB2312"/>
          <w:kern w:val="0"/>
          <w:sz w:val="32"/>
          <w:szCs w:val="32"/>
          <w:lang w:eastAsia="zh-CN" w:bidi="ar"/>
        </w:rPr>
        <w:t>全部纳入</w:t>
      </w:r>
      <w:r>
        <w:rPr>
          <w:rFonts w:hint="eastAsia" w:ascii="仿宋_GB2312" w:hAnsi="仿宋_GB2312" w:eastAsia="仿宋_GB2312" w:cs="仿宋_GB2312"/>
          <w:kern w:val="0"/>
          <w:sz w:val="32"/>
          <w:szCs w:val="32"/>
          <w:lang w:bidi="ar"/>
        </w:rPr>
        <w:t>到</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全国校外教育培训监管与服务综合平台</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管理，实现全流程监管（开通网上支付、课程上架、售课、消课、退费）。请广大家长在手机上下载“校外培训家长端APP”，在平台上查询选择适合自己</w:t>
      </w:r>
      <w:r>
        <w:rPr>
          <w:rFonts w:hint="eastAsia" w:ascii="仿宋_GB2312" w:hAnsi="仿宋_GB2312" w:eastAsia="仿宋_GB2312" w:cs="仿宋_GB2312"/>
          <w:kern w:val="0"/>
          <w:sz w:val="32"/>
          <w:szCs w:val="32"/>
          <w:lang w:eastAsia="zh-CN" w:bidi="ar"/>
        </w:rPr>
        <w:t>需求</w:t>
      </w:r>
      <w:r>
        <w:rPr>
          <w:rFonts w:hint="eastAsia" w:ascii="仿宋_GB2312" w:hAnsi="仿宋_GB2312" w:eastAsia="仿宋_GB2312" w:cs="仿宋_GB2312"/>
          <w:kern w:val="0"/>
          <w:sz w:val="32"/>
          <w:szCs w:val="32"/>
          <w:lang w:bidi="ar"/>
        </w:rPr>
        <w:t>的培训机构</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科学选择上架的培训课程，合理安排培训时间，选课缴费。不要一次性缴纳</w:t>
      </w:r>
      <w:r>
        <w:rPr>
          <w:rFonts w:hint="eastAsia" w:ascii="仿宋_GB2312" w:hAnsi="仿宋_GB2312" w:eastAsia="仿宋_GB2312" w:cs="仿宋_GB2312"/>
          <w:kern w:val="0"/>
          <w:sz w:val="32"/>
          <w:szCs w:val="32"/>
          <w:lang w:eastAsia="zh-CN" w:bidi="ar"/>
        </w:rPr>
        <w:t>培训</w:t>
      </w:r>
      <w:r>
        <w:rPr>
          <w:rFonts w:hint="eastAsia" w:ascii="仿宋_GB2312" w:hAnsi="仿宋_GB2312" w:eastAsia="仿宋_GB2312" w:cs="仿宋_GB2312"/>
          <w:kern w:val="0"/>
          <w:sz w:val="32"/>
          <w:szCs w:val="32"/>
          <w:lang w:bidi="ar"/>
        </w:rPr>
        <w:t>时间超过3个月或超过60课时</w:t>
      </w:r>
      <w:r>
        <w:rPr>
          <w:rFonts w:hint="eastAsia" w:ascii="仿宋_GB2312" w:hAnsi="仿宋_GB2312" w:eastAsia="仿宋_GB2312" w:cs="仿宋_GB2312"/>
          <w:kern w:val="0"/>
          <w:sz w:val="32"/>
          <w:szCs w:val="32"/>
          <w:lang w:eastAsia="zh-CN" w:bidi="ar"/>
        </w:rPr>
        <w:t>的费用</w:t>
      </w:r>
      <w:r>
        <w:rPr>
          <w:rFonts w:hint="eastAsia" w:ascii="仿宋_GB2312" w:hAnsi="仿宋_GB2312" w:eastAsia="仿宋_GB2312" w:cs="仿宋_GB2312"/>
          <w:kern w:val="0"/>
          <w:sz w:val="32"/>
          <w:szCs w:val="32"/>
          <w:lang w:bidi="ar"/>
        </w:rPr>
        <w:t>，且一次性</w:t>
      </w:r>
      <w:r>
        <w:rPr>
          <w:rFonts w:hint="eastAsia" w:ascii="仿宋_GB2312" w:hAnsi="仿宋_GB2312" w:eastAsia="仿宋_GB2312" w:cs="仿宋_GB2312"/>
          <w:kern w:val="0"/>
          <w:sz w:val="32"/>
          <w:szCs w:val="32"/>
          <w:lang w:eastAsia="zh-CN" w:bidi="ar"/>
        </w:rPr>
        <w:t>缴费</w:t>
      </w:r>
      <w:r>
        <w:rPr>
          <w:rFonts w:hint="eastAsia" w:ascii="仿宋_GB2312" w:hAnsi="仿宋_GB2312" w:eastAsia="仿宋_GB2312" w:cs="仿宋_GB2312"/>
          <w:kern w:val="0"/>
          <w:sz w:val="32"/>
          <w:szCs w:val="32"/>
          <w:lang w:bidi="ar"/>
        </w:rPr>
        <w:t>不得超过5000元</w:t>
      </w:r>
      <w:r>
        <w:rPr>
          <w:rFonts w:hint="eastAsia" w:ascii="仿宋_GB2312" w:hAnsi="仿宋_GB2312" w:eastAsia="仿宋_GB2312" w:cs="仿宋_GB2312"/>
          <w:kern w:val="0"/>
          <w:sz w:val="32"/>
          <w:szCs w:val="32"/>
          <w:lang w:eastAsia="zh-CN" w:bidi="ar"/>
        </w:rPr>
        <w:t>，及时与培训机构</w:t>
      </w:r>
      <w:r>
        <w:rPr>
          <w:rFonts w:hint="eastAsia" w:ascii="仿宋_GB2312" w:hAnsi="仿宋_GB2312" w:eastAsia="仿宋_GB2312" w:cs="仿宋_GB2312"/>
          <w:kern w:val="0"/>
          <w:sz w:val="32"/>
          <w:szCs w:val="32"/>
          <w:lang w:bidi="ar"/>
        </w:rPr>
        <w:t>签订《中小学生校外培训服务合同（示范文本）》，资金将受到主管部门和银行实时监管，实行“一课一消”，您的经济权益</w:t>
      </w:r>
      <w:r>
        <w:rPr>
          <w:rFonts w:hint="eastAsia" w:ascii="仿宋_GB2312" w:hAnsi="仿宋_GB2312" w:eastAsia="仿宋_GB2312" w:cs="仿宋_GB2312"/>
          <w:kern w:val="0"/>
          <w:sz w:val="32"/>
          <w:szCs w:val="32"/>
          <w:lang w:eastAsia="zh-CN" w:bidi="ar"/>
        </w:rPr>
        <w:t>将</w:t>
      </w:r>
      <w:r>
        <w:rPr>
          <w:rFonts w:hint="eastAsia" w:ascii="仿宋_GB2312" w:hAnsi="仿宋_GB2312" w:eastAsia="仿宋_GB2312" w:cs="仿宋_GB2312"/>
          <w:kern w:val="0"/>
          <w:sz w:val="32"/>
          <w:szCs w:val="32"/>
          <w:lang w:bidi="ar"/>
        </w:rPr>
        <w:t>更有保障。</w:t>
      </w:r>
    </w:p>
    <w:p>
      <w:pPr>
        <w:pStyle w:val="2"/>
        <w:widowControl/>
        <w:numPr>
          <w:ilvl w:val="0"/>
          <w:numId w:val="1"/>
        </w:numPr>
        <w:spacing w:beforeAutospacing="0" w:afterAutospacing="0"/>
        <w:ind w:firstLine="643"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不要参加违规组织的校外培训</w:t>
      </w:r>
    </w:p>
    <w:p>
      <w:pPr>
        <w:pStyle w:val="2"/>
        <w:widowControl/>
        <w:numPr>
          <w:ilvl w:val="0"/>
          <w:numId w:val="0"/>
        </w:numPr>
        <w:spacing w:beforeAutospacing="0" w:afterAutospacing="0"/>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请</w:t>
      </w:r>
      <w:r>
        <w:rPr>
          <w:rFonts w:hint="eastAsia" w:ascii="仿宋_GB2312" w:hAnsi="仿宋_GB2312" w:eastAsia="仿宋_GB2312" w:cs="仿宋_GB2312"/>
          <w:kern w:val="0"/>
          <w:sz w:val="32"/>
          <w:szCs w:val="32"/>
          <w:lang w:bidi="ar"/>
        </w:rPr>
        <w:t>不要参加以教育咨询、校外托管、个人工作室等</w:t>
      </w:r>
      <w:r>
        <w:rPr>
          <w:rFonts w:hint="eastAsia" w:ascii="仿宋_GB2312" w:hAnsi="仿宋_GB2312" w:eastAsia="仿宋_GB2312" w:cs="仿宋_GB2312"/>
          <w:kern w:val="0"/>
          <w:sz w:val="32"/>
          <w:szCs w:val="32"/>
          <w:lang w:eastAsia="zh-CN" w:bidi="ar"/>
        </w:rPr>
        <w:t>名义</w:t>
      </w:r>
      <w:r>
        <w:rPr>
          <w:rFonts w:hint="eastAsia" w:ascii="仿宋_GB2312" w:hAnsi="仿宋_GB2312" w:eastAsia="仿宋_GB2312" w:cs="仿宋_GB2312"/>
          <w:kern w:val="0"/>
          <w:sz w:val="32"/>
          <w:szCs w:val="32"/>
          <w:lang w:bidi="ar"/>
        </w:rPr>
        <w:t>开展的违规学科培训，不要参加以“一对一”“一对多”“家政服务”“住家教师”“高端家政”“众筹私教”等</w:t>
      </w:r>
      <w:r>
        <w:rPr>
          <w:rFonts w:hint="eastAsia" w:ascii="仿宋_GB2312" w:hAnsi="仿宋_GB2312" w:eastAsia="仿宋_GB2312" w:cs="仿宋_GB2312"/>
          <w:kern w:val="0"/>
          <w:sz w:val="32"/>
          <w:szCs w:val="32"/>
          <w:lang w:eastAsia="zh-CN" w:bidi="ar"/>
        </w:rPr>
        <w:t>名义组织的</w:t>
      </w:r>
      <w:r>
        <w:rPr>
          <w:rFonts w:hint="eastAsia" w:ascii="仿宋_GB2312" w:hAnsi="仿宋_GB2312" w:eastAsia="仿宋_GB2312" w:cs="仿宋_GB2312"/>
          <w:kern w:val="0"/>
          <w:sz w:val="32"/>
          <w:szCs w:val="32"/>
          <w:lang w:bidi="ar"/>
        </w:rPr>
        <w:t>隐形变异学科类违规培训，不要参加以“素质拓展”“思维训练”等名义超范围组织的学科培训</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上述培训机构不仅培训质量难以保证，</w:t>
      </w:r>
      <w:r>
        <w:rPr>
          <w:rFonts w:hint="eastAsia" w:ascii="仿宋_GB2312" w:hAnsi="仿宋_GB2312" w:eastAsia="仿宋_GB2312" w:cs="仿宋_GB2312"/>
          <w:kern w:val="0"/>
          <w:sz w:val="32"/>
          <w:szCs w:val="32"/>
          <w:lang w:eastAsia="zh-CN" w:bidi="ar"/>
        </w:rPr>
        <w:t>消防设施和</w:t>
      </w:r>
      <w:r>
        <w:rPr>
          <w:rFonts w:hint="eastAsia" w:ascii="仿宋_GB2312" w:hAnsi="仿宋_GB2312" w:eastAsia="仿宋_GB2312" w:cs="仿宋_GB2312"/>
          <w:kern w:val="0"/>
          <w:sz w:val="32"/>
          <w:szCs w:val="32"/>
          <w:lang w:bidi="ar"/>
        </w:rPr>
        <w:t>安全管理更是隐患重重，可能危及学生及家长人身、财产安全。</w:t>
      </w:r>
    </w:p>
    <w:p>
      <w:pPr>
        <w:pStyle w:val="2"/>
        <w:widowControl/>
        <w:numPr>
          <w:ilvl w:val="0"/>
          <w:numId w:val="1"/>
        </w:numPr>
        <w:spacing w:beforeAutospacing="0" w:afterAutospacing="0"/>
        <w:ind w:left="0" w:leftChars="0" w:firstLine="643" w:firstLineChars="200"/>
        <w:rPr>
          <w:rFonts w:hint="eastAsia" w:ascii="仿宋_GB2312" w:hAnsi="仿宋_GB2312" w:eastAsia="仿宋_GB2312" w:cs="仿宋_GB2312"/>
          <w:b/>
          <w:bCs/>
          <w:kern w:val="0"/>
          <w:sz w:val="32"/>
          <w:szCs w:val="32"/>
          <w:lang w:eastAsia="zh-CN" w:bidi="ar"/>
        </w:rPr>
      </w:pPr>
      <w:r>
        <w:rPr>
          <w:rFonts w:hint="eastAsia" w:ascii="仿宋_GB2312" w:hAnsi="仿宋_GB2312" w:eastAsia="仿宋_GB2312" w:cs="仿宋_GB2312"/>
          <w:b/>
          <w:bCs/>
          <w:kern w:val="0"/>
          <w:sz w:val="32"/>
          <w:szCs w:val="32"/>
          <w:lang w:eastAsia="zh-CN" w:bidi="ar"/>
        </w:rPr>
        <w:t>不要受各种广告诱导</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当前，少数培训机构为招揽学生，打着带有明显诱惑甚至欺诈性质的广告诱导学生或家长前来参加校外培训，</w:t>
      </w:r>
      <w:r>
        <w:rPr>
          <w:rFonts w:hint="eastAsia" w:ascii="仿宋_GB2312" w:hAnsi="仿宋_GB2312" w:eastAsia="仿宋_GB2312" w:cs="仿宋_GB2312"/>
          <w:kern w:val="0"/>
          <w:sz w:val="32"/>
          <w:szCs w:val="32"/>
          <w:lang w:bidi="ar"/>
        </w:rPr>
        <w:t>请广大学生及家长共同抵制违规培训和各种形式的诱导、广告，以免上当受骗。</w:t>
      </w:r>
      <w:r>
        <w:rPr>
          <w:rFonts w:hint="eastAsia" w:ascii="仿宋_GB2312" w:hAnsi="仿宋_GB2312" w:eastAsia="仿宋_GB2312" w:cs="仿宋_GB2312"/>
          <w:kern w:val="0"/>
          <w:sz w:val="32"/>
          <w:szCs w:val="32"/>
          <w:lang w:eastAsia="zh-CN" w:bidi="ar"/>
        </w:rPr>
        <w:t>请注意凡在手机</w:t>
      </w:r>
      <w:r>
        <w:rPr>
          <w:rFonts w:hint="eastAsia" w:ascii="仿宋_GB2312" w:hAnsi="仿宋_GB2312" w:eastAsia="仿宋_GB2312" w:cs="仿宋_GB2312"/>
          <w:kern w:val="0"/>
          <w:sz w:val="32"/>
          <w:szCs w:val="32"/>
          <w:lang w:bidi="ar"/>
        </w:rPr>
        <w:t>“校外培训家长端APP”</w:t>
      </w:r>
      <w:r>
        <w:rPr>
          <w:rFonts w:hint="eastAsia" w:ascii="仿宋_GB2312" w:hAnsi="仿宋_GB2312" w:eastAsia="仿宋_GB2312" w:cs="仿宋_GB2312"/>
          <w:kern w:val="0"/>
          <w:sz w:val="32"/>
          <w:szCs w:val="32"/>
          <w:lang w:eastAsia="zh-CN" w:bidi="ar"/>
        </w:rPr>
        <w:t>上查询不到的机构</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均为“黑”名单机构，培训质量、学生管理、收费、安全等方面都得不到保障，</w:t>
      </w:r>
      <w:r>
        <w:rPr>
          <w:rFonts w:hint="eastAsia" w:ascii="仿宋_GB2312" w:hAnsi="仿宋_GB2312" w:eastAsia="仿宋_GB2312" w:cs="仿宋_GB2312"/>
          <w:kern w:val="0"/>
          <w:sz w:val="32"/>
          <w:szCs w:val="32"/>
          <w:lang w:bidi="ar"/>
        </w:rPr>
        <w:t>存在“卷款跑路”、“退费难”等风险</w:t>
      </w:r>
      <w:r>
        <w:rPr>
          <w:rFonts w:hint="eastAsia" w:ascii="仿宋_GB2312" w:hAnsi="仿宋_GB2312" w:eastAsia="仿宋_GB2312" w:cs="仿宋_GB2312"/>
          <w:kern w:val="0"/>
          <w:sz w:val="32"/>
          <w:szCs w:val="32"/>
          <w:lang w:eastAsia="zh-CN" w:bidi="ar"/>
        </w:rPr>
        <w:t>，请拒绝选择</w:t>
      </w:r>
      <w:r>
        <w:rPr>
          <w:rFonts w:hint="eastAsia" w:ascii="仿宋_GB2312" w:hAnsi="仿宋_GB2312" w:eastAsia="仿宋_GB2312" w:cs="仿宋_GB2312"/>
          <w:kern w:val="0"/>
          <w:sz w:val="32"/>
          <w:szCs w:val="32"/>
          <w:lang w:bidi="ar"/>
        </w:rPr>
        <w:t>。</w:t>
      </w:r>
    </w:p>
    <w:p>
      <w:pPr>
        <w:tabs>
          <w:tab w:val="left" w:pos="688"/>
        </w:tabs>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家长朋友们，</w:t>
      </w:r>
      <w:r>
        <w:rPr>
          <w:rFonts w:hint="eastAsia" w:ascii="仿宋_GB2312" w:hAnsi="仿宋_GB2312" w:eastAsia="仿宋_GB2312" w:cs="仿宋_GB2312"/>
          <w:kern w:val="0"/>
          <w:sz w:val="32"/>
          <w:szCs w:val="32"/>
          <w:lang w:bidi="ar"/>
        </w:rPr>
        <w:t>“双减”政策的落实需要得到您的配合和支持，请</w:t>
      </w:r>
      <w:r>
        <w:rPr>
          <w:rFonts w:hint="eastAsia" w:ascii="仿宋_GB2312" w:hAnsi="仿宋_GB2312" w:eastAsia="仿宋_GB2312" w:cs="仿宋_GB2312"/>
          <w:kern w:val="0"/>
          <w:sz w:val="32"/>
          <w:szCs w:val="32"/>
          <w:lang w:eastAsia="zh-CN" w:bidi="ar"/>
        </w:rPr>
        <w:t>您</w:t>
      </w:r>
      <w:r>
        <w:rPr>
          <w:rFonts w:hint="eastAsia" w:ascii="仿宋_GB2312" w:hAnsi="仿宋_GB2312" w:eastAsia="仿宋_GB2312" w:cs="仿宋_GB2312"/>
          <w:kern w:val="0"/>
          <w:sz w:val="32"/>
          <w:szCs w:val="32"/>
          <w:lang w:bidi="ar"/>
        </w:rPr>
        <w:t>积极监督校外培训机构</w:t>
      </w:r>
      <w:r>
        <w:rPr>
          <w:rFonts w:hint="eastAsia" w:ascii="仿宋_GB2312" w:hAnsi="仿宋_GB2312" w:eastAsia="仿宋_GB2312" w:cs="仿宋_GB2312"/>
          <w:kern w:val="0"/>
          <w:sz w:val="32"/>
          <w:szCs w:val="32"/>
          <w:lang w:eastAsia="zh-CN" w:bidi="ar"/>
        </w:rPr>
        <w:t>的</w:t>
      </w:r>
      <w:r>
        <w:rPr>
          <w:rFonts w:hint="eastAsia" w:ascii="仿宋_GB2312" w:hAnsi="仿宋_GB2312" w:eastAsia="仿宋_GB2312" w:cs="仿宋_GB2312"/>
          <w:kern w:val="0"/>
          <w:sz w:val="32"/>
          <w:szCs w:val="32"/>
          <w:lang w:bidi="ar"/>
        </w:rPr>
        <w:t>办学行为！让我们一起为孩子的健康成长保驾护航！监督举报电话：</w:t>
      </w:r>
    </w:p>
    <w:p>
      <w:pPr>
        <w:widowControl/>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学科类：0722-3590979</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科技类：0722-3231928</w:t>
      </w:r>
    </w:p>
    <w:p>
      <w:pPr>
        <w:widowControl/>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文艺体育类：0722-3289177</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托管类：</w:t>
      </w:r>
      <w:r>
        <w:rPr>
          <w:rFonts w:hint="eastAsia" w:ascii="仿宋_GB2312" w:hAnsi="仿宋_GB2312" w:eastAsia="仿宋_GB2312" w:cs="仿宋_GB2312"/>
          <w:kern w:val="0"/>
          <w:sz w:val="32"/>
          <w:szCs w:val="32"/>
          <w:lang w:val="en-US" w:eastAsia="zh-CN" w:bidi="ar"/>
        </w:rPr>
        <w:t>0722-</w:t>
      </w:r>
      <w:r>
        <w:rPr>
          <w:rFonts w:hint="eastAsia" w:ascii="仿宋_GB2312" w:hAnsi="仿宋_GB2312" w:eastAsia="仿宋_GB2312" w:cs="仿宋_GB2312"/>
          <w:kern w:val="0"/>
          <w:sz w:val="32"/>
          <w:szCs w:val="32"/>
          <w:lang w:bidi="ar"/>
        </w:rPr>
        <w:t>12315</w:t>
      </w:r>
    </w:p>
    <w:p>
      <w:pPr>
        <w:widowControl/>
        <w:ind w:firstLine="640" w:firstLineChars="200"/>
        <w:jc w:val="left"/>
        <w:rPr>
          <w:rFonts w:ascii="仿宋_GB2312" w:hAnsi="仿宋_GB2312" w:eastAsia="仿宋_GB2312" w:cs="仿宋_GB2312"/>
          <w:kern w:val="0"/>
          <w:sz w:val="32"/>
          <w:szCs w:val="32"/>
          <w:lang w:bidi="ar"/>
        </w:rPr>
      </w:pPr>
    </w:p>
    <w:p>
      <w:pPr>
        <w:widowControl/>
        <w:ind w:firstLine="640" w:firstLineChars="200"/>
        <w:jc w:val="left"/>
        <w:rPr>
          <w:rFonts w:ascii="仿宋_GB2312" w:hAnsi="仿宋_GB2312" w:eastAsia="仿宋_GB2312" w:cs="仿宋_GB2312"/>
          <w:color w:val="222222"/>
          <w:spacing w:val="8"/>
          <w:sz w:val="32"/>
          <w:szCs w:val="32"/>
        </w:rPr>
      </w:pPr>
      <w:r>
        <w:rPr>
          <w:rFonts w:hint="eastAsia" w:ascii="仿宋_GB2312" w:hAnsi="仿宋_GB2312" w:eastAsia="仿宋_GB2312" w:cs="仿宋_GB2312"/>
          <w:kern w:val="0"/>
          <w:sz w:val="32"/>
          <w:szCs w:val="32"/>
          <w:lang w:bidi="ar"/>
        </w:rPr>
        <w:t>附：曾都区校外培训机构“白、灰、黑”名单机构</w:t>
      </w:r>
    </w:p>
    <w:p>
      <w:pPr>
        <w:pStyle w:val="2"/>
        <w:widowControl/>
        <w:shd w:val="clear" w:color="auto" w:fill="FFFFFF"/>
        <w:spacing w:beforeAutospacing="0" w:afterAutospacing="0"/>
        <w:ind w:firstLine="420"/>
        <w:jc w:val="both"/>
        <w:rPr>
          <w:rFonts w:hint="eastAsia" w:ascii="仿宋_GB2312" w:hAnsi="仿宋_GB2312" w:eastAsia="仿宋_GB2312" w:cs="仿宋_GB2312"/>
          <w:color w:val="222222"/>
          <w:spacing w:val="8"/>
          <w:sz w:val="32"/>
          <w:szCs w:val="32"/>
        </w:rPr>
      </w:pPr>
    </w:p>
    <w:p>
      <w:pPr>
        <w:widowControl/>
        <w:ind w:firstLine="1600" w:firstLineChars="500"/>
        <w:jc w:val="left"/>
        <w:rPr>
          <w:rFonts w:ascii="仿宋_GB2312" w:hAnsi="仿宋_GB2312" w:eastAsia="仿宋_GB2312" w:cs="仿宋_GB2312"/>
          <w:spacing w:val="8"/>
          <w:kern w:val="0"/>
          <w:sz w:val="32"/>
          <w:szCs w:val="32"/>
          <w:lang w:bidi="ar"/>
        </w:rPr>
      </w:pPr>
      <w:r>
        <w:rPr>
          <w:rFonts w:hint="eastAsia" w:ascii="仿宋_GB2312" w:hAnsi="仿宋_GB2312" w:eastAsia="仿宋_GB2312" w:cs="仿宋_GB2312"/>
          <w:kern w:val="0"/>
          <w:sz w:val="32"/>
          <w:szCs w:val="32"/>
          <w:lang w:bidi="ar"/>
        </w:rPr>
        <w:t>曾都区“双减”工作</w:t>
      </w:r>
      <w:r>
        <w:rPr>
          <w:rFonts w:hint="eastAsia" w:ascii="仿宋_GB2312" w:hAnsi="仿宋_GB2312" w:eastAsia="仿宋_GB2312" w:cs="仿宋_GB2312"/>
          <w:spacing w:val="8"/>
          <w:kern w:val="0"/>
          <w:sz w:val="32"/>
          <w:szCs w:val="32"/>
          <w:lang w:bidi="ar"/>
        </w:rPr>
        <w:t>专门协调机制办公室</w:t>
      </w:r>
    </w:p>
    <w:p>
      <w:pPr>
        <w:widowControl/>
        <w:ind w:firstLine="3520" w:firstLineChars="11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2024年3月28日</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曾都区“双减”办敬告广大学生家长：</w:t>
      </w:r>
    </w:p>
    <w:p>
      <w:pPr>
        <w:widowControl/>
        <w:ind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白”名单机构为已经取得培训资质（即“证照齐全”，有办学许可证或核准书，有营业执照或民非登记证书），并在全国校外培训监管与服务综合平台上架及售卖相应培训课程，接受全流程监管，家长可放心选择。</w:t>
      </w:r>
    </w:p>
    <w:p>
      <w:pPr>
        <w:ind w:firstLine="720" w:firstLineChars="200"/>
        <w:jc w:val="center"/>
        <w:rPr>
          <w:rFonts w:hint="eastAsia" w:ascii="黑体" w:hAnsi="黑体" w:eastAsia="黑体" w:cs="Microsoft YaHei UI"/>
          <w:color w:val="333333"/>
          <w:kern w:val="0"/>
          <w:sz w:val="36"/>
          <w:szCs w:val="36"/>
          <w:shd w:val="clear" w:color="auto" w:fill="FFFFFF"/>
        </w:rPr>
      </w:pPr>
      <w:r>
        <w:rPr>
          <w:rFonts w:hint="eastAsia" w:ascii="黑体" w:hAnsi="黑体" w:eastAsia="黑体" w:cs="Microsoft YaHei UI"/>
          <w:color w:val="333333"/>
          <w:kern w:val="0"/>
          <w:sz w:val="36"/>
          <w:szCs w:val="36"/>
          <w:shd w:val="clear" w:color="auto" w:fill="FFFFFF"/>
        </w:rPr>
        <w:t>曾都区校外培训“白”名单机构</w:t>
      </w:r>
    </w:p>
    <w:tbl>
      <w:tblPr>
        <w:tblStyle w:val="3"/>
        <w:tblW w:w="8505" w:type="dxa"/>
        <w:tblInd w:w="113" w:type="dxa"/>
        <w:tblLayout w:type="autofit"/>
        <w:tblCellMar>
          <w:top w:w="0" w:type="dxa"/>
          <w:left w:w="108" w:type="dxa"/>
          <w:bottom w:w="0" w:type="dxa"/>
          <w:right w:w="108" w:type="dxa"/>
        </w:tblCellMar>
      </w:tblPr>
      <w:tblGrid>
        <w:gridCol w:w="988"/>
        <w:gridCol w:w="3265"/>
        <w:gridCol w:w="2546"/>
        <w:gridCol w:w="1706"/>
      </w:tblGrid>
      <w:tr>
        <w:tblPrEx>
          <w:tblCellMar>
            <w:top w:w="0" w:type="dxa"/>
            <w:left w:w="108" w:type="dxa"/>
            <w:bottom w:w="0" w:type="dxa"/>
            <w:right w:w="108" w:type="dxa"/>
          </w:tblCellMar>
        </w:tblPrEx>
        <w:trPr>
          <w:trHeight w:val="685"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序号</w:t>
            </w:r>
          </w:p>
        </w:tc>
        <w:tc>
          <w:tcPr>
            <w:tcW w:w="3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机构名称</w:t>
            </w:r>
          </w:p>
        </w:tc>
        <w:tc>
          <w:tcPr>
            <w:tcW w:w="2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培训地址</w:t>
            </w:r>
          </w:p>
        </w:tc>
        <w:tc>
          <w:tcPr>
            <w:tcW w:w="1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培训类别</w:t>
            </w:r>
          </w:p>
        </w:tc>
      </w:tr>
      <w:tr>
        <w:tblPrEx>
          <w:tblCellMar>
            <w:top w:w="0" w:type="dxa"/>
            <w:left w:w="108" w:type="dxa"/>
            <w:bottom w:w="0" w:type="dxa"/>
            <w:right w:w="108" w:type="dxa"/>
          </w:tblCellMar>
        </w:tblPrEx>
        <w:trPr>
          <w:trHeight w:val="6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曾都区聪慧培训学校</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曾都区东城舜井大道182号院内综合楼一楼</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学科类</w:t>
            </w:r>
          </w:p>
        </w:tc>
      </w:tr>
      <w:tr>
        <w:tblPrEx>
          <w:tblCellMar>
            <w:top w:w="0" w:type="dxa"/>
            <w:left w:w="108" w:type="dxa"/>
            <w:bottom w:w="0" w:type="dxa"/>
            <w:right w:w="108" w:type="dxa"/>
          </w:tblCellMar>
        </w:tblPrEx>
        <w:trPr>
          <w:trHeight w:val="705"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曾都区状元优学课外教育学校</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曾都区西城街道乌龙巷2号1栋五楼</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学科类</w:t>
            </w:r>
          </w:p>
        </w:tc>
      </w:tr>
      <w:tr>
        <w:tblPrEx>
          <w:tblCellMar>
            <w:top w:w="0" w:type="dxa"/>
            <w:left w:w="108" w:type="dxa"/>
            <w:bottom w:w="0" w:type="dxa"/>
            <w:right w:w="108" w:type="dxa"/>
          </w:tblCellMar>
        </w:tblPrEx>
        <w:trPr>
          <w:trHeight w:val="705"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曾都区培恩英语培训学校</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随州市群艺馆内（沿河大道93号）</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学科类</w:t>
            </w:r>
          </w:p>
        </w:tc>
      </w:tr>
      <w:tr>
        <w:tblPrEx>
          <w:tblCellMar>
            <w:top w:w="0" w:type="dxa"/>
            <w:left w:w="108" w:type="dxa"/>
            <w:bottom w:w="0" w:type="dxa"/>
            <w:right w:w="108" w:type="dxa"/>
          </w:tblCellMar>
        </w:tblPrEx>
        <w:trPr>
          <w:trHeight w:val="72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曾都区伊嘉儿辅导学校</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曾都区西城街道乌龙巷2号（市民中心六楼）</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学科类</w:t>
            </w:r>
          </w:p>
        </w:tc>
      </w:tr>
      <w:tr>
        <w:tblPrEx>
          <w:tblCellMar>
            <w:top w:w="0" w:type="dxa"/>
            <w:left w:w="108" w:type="dxa"/>
            <w:bottom w:w="0" w:type="dxa"/>
            <w:right w:w="108" w:type="dxa"/>
          </w:tblCellMar>
        </w:tblPrEx>
        <w:trPr>
          <w:trHeight w:val="72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曾都区双新凹凸课外培训学校</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曾都区水产技术推广中心（舜井大道282号）</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学科类</w:t>
            </w:r>
          </w:p>
        </w:tc>
      </w:tr>
      <w:tr>
        <w:tblPrEx>
          <w:tblCellMar>
            <w:top w:w="0" w:type="dxa"/>
            <w:left w:w="108" w:type="dxa"/>
            <w:bottom w:w="0" w:type="dxa"/>
            <w:right w:w="108" w:type="dxa"/>
          </w:tblCellMar>
        </w:tblPrEx>
        <w:trPr>
          <w:trHeight w:val="75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曾都区橘子树培训学校</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烈山大道205号香港街尖沙咀幢1-4层2楼</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学科类</w:t>
            </w:r>
          </w:p>
        </w:tc>
      </w:tr>
      <w:tr>
        <w:tblPrEx>
          <w:tblCellMar>
            <w:top w:w="0" w:type="dxa"/>
            <w:left w:w="108" w:type="dxa"/>
            <w:bottom w:w="0" w:type="dxa"/>
            <w:right w:w="108" w:type="dxa"/>
          </w:tblCellMar>
        </w:tblPrEx>
        <w:trPr>
          <w:trHeight w:val="645"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32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随州市星星少儿艺术培训有限公司碧桂园分公司</w:t>
            </w:r>
          </w:p>
        </w:tc>
        <w:tc>
          <w:tcPr>
            <w:tcW w:w="25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曾都区涢水社区管理服务用房1号楼</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文艺类</w:t>
            </w:r>
          </w:p>
        </w:tc>
      </w:tr>
      <w:tr>
        <w:tblPrEx>
          <w:tblCellMar>
            <w:top w:w="0" w:type="dxa"/>
            <w:left w:w="108" w:type="dxa"/>
            <w:bottom w:w="0" w:type="dxa"/>
            <w:right w:w="108" w:type="dxa"/>
          </w:tblCellMar>
        </w:tblPrEx>
        <w:trPr>
          <w:trHeight w:val="81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32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随州米田格书法培训有限公司</w:t>
            </w:r>
          </w:p>
        </w:tc>
        <w:tc>
          <w:tcPr>
            <w:tcW w:w="25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随州市白云大道29号碧桂园商业街12幢3层</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文艺类</w:t>
            </w:r>
          </w:p>
        </w:tc>
      </w:tr>
      <w:tr>
        <w:tblPrEx>
          <w:tblCellMar>
            <w:top w:w="0" w:type="dxa"/>
            <w:left w:w="108" w:type="dxa"/>
            <w:bottom w:w="0" w:type="dxa"/>
            <w:right w:w="108" w:type="dxa"/>
          </w:tblCellMar>
        </w:tblPrEx>
        <w:trPr>
          <w:trHeight w:val="675"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随州郭氏科技培训有限公司</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曾都区乌龙巷3号（市民中心四楼）</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科技类</w:t>
            </w:r>
          </w:p>
        </w:tc>
      </w:tr>
      <w:tr>
        <w:tblPrEx>
          <w:tblCellMar>
            <w:top w:w="0" w:type="dxa"/>
            <w:left w:w="108" w:type="dxa"/>
            <w:bottom w:w="0" w:type="dxa"/>
            <w:right w:w="108" w:type="dxa"/>
          </w:tblCellMar>
        </w:tblPrEx>
        <w:trPr>
          <w:trHeight w:val="81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随州市创乐科技培训有限公司</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涢水街道碧桂园商业街11座102号</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科技类</w:t>
            </w:r>
          </w:p>
        </w:tc>
      </w:tr>
      <w:tr>
        <w:tblPrEx>
          <w:tblCellMar>
            <w:top w:w="0" w:type="dxa"/>
            <w:left w:w="108" w:type="dxa"/>
            <w:bottom w:w="0" w:type="dxa"/>
            <w:right w:w="108" w:type="dxa"/>
          </w:tblCellMar>
        </w:tblPrEx>
        <w:trPr>
          <w:trHeight w:val="81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11</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随州博智少儿编程科技培训</w:t>
            </w:r>
          </w:p>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有限公司</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曾都区大北街神农大剧院西二楼</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科技类</w:t>
            </w:r>
          </w:p>
        </w:tc>
      </w:tr>
      <w:tr>
        <w:tblPrEx>
          <w:tblCellMar>
            <w:top w:w="0" w:type="dxa"/>
            <w:left w:w="108" w:type="dxa"/>
            <w:bottom w:w="0" w:type="dxa"/>
            <w:right w:w="108" w:type="dxa"/>
          </w:tblCellMar>
        </w:tblPrEx>
        <w:trPr>
          <w:trHeight w:val="81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32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随州市曾都区艾科斯乐高编程</w:t>
            </w:r>
          </w:p>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科技培训有限责任公司</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东城烈山大道东城工商所</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科技类</w:t>
            </w:r>
          </w:p>
        </w:tc>
      </w:tr>
    </w:tbl>
    <w:p>
      <w:pPr>
        <w:ind w:firstLine="440" w:firstLineChars="200"/>
        <w:rPr>
          <w:rFonts w:ascii="仿宋" w:hAnsi="仿宋" w:eastAsia="仿宋" w:cs="Microsoft YaHei UI"/>
          <w:color w:val="333333"/>
          <w:kern w:val="0"/>
          <w:sz w:val="22"/>
          <w:szCs w:val="22"/>
          <w:shd w:val="clear" w:color="auto" w:fill="FFFFFF"/>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曾都区“双减”办敬告广大学生家长：</w:t>
      </w:r>
    </w:p>
    <w:p>
      <w:pPr>
        <w:widowControl/>
        <w:ind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灰”名单机构为已经取得培训资质（即“证照齐全”，有办学许可证或核准书，有营业执照或民非登记证书），但目前尚未按照主管部门要求在全国校外培训监管与服务综合平台上架及售卖相应培训课程，未接受全流程监管。请家长朋友谨慎选择，若选择了此类机构参加培训，可以与培训机构协议采用“先上课、后付费”方式，避免发生“退费难”风险。</w:t>
      </w:r>
    </w:p>
    <w:p>
      <w:pPr>
        <w:jc w:val="center"/>
        <w:rPr>
          <w:rFonts w:ascii="黑体" w:hAnsi="黑体" w:eastAsia="黑体" w:cs="Microsoft YaHei UI"/>
          <w:color w:val="333333"/>
          <w:kern w:val="0"/>
          <w:sz w:val="36"/>
          <w:szCs w:val="36"/>
          <w:shd w:val="clear" w:color="auto" w:fill="FFFFFF"/>
        </w:rPr>
      </w:pPr>
      <w:r>
        <w:rPr>
          <w:rFonts w:hint="eastAsia" w:ascii="黑体" w:hAnsi="黑体" w:eastAsia="黑体" w:cs="Microsoft YaHei UI"/>
          <w:color w:val="333333"/>
          <w:kern w:val="0"/>
          <w:sz w:val="36"/>
          <w:szCs w:val="36"/>
          <w:shd w:val="clear" w:color="auto" w:fill="FFFFFF"/>
        </w:rPr>
        <w:t>曾都区校外培训“灰”名单机构</w:t>
      </w:r>
    </w:p>
    <w:tbl>
      <w:tblPr>
        <w:tblStyle w:val="3"/>
        <w:tblW w:w="9080" w:type="dxa"/>
        <w:tblInd w:w="113" w:type="dxa"/>
        <w:tblLayout w:type="autofit"/>
        <w:tblCellMar>
          <w:top w:w="0" w:type="dxa"/>
          <w:left w:w="108" w:type="dxa"/>
          <w:bottom w:w="0" w:type="dxa"/>
          <w:right w:w="108" w:type="dxa"/>
        </w:tblCellMar>
      </w:tblPr>
      <w:tblGrid>
        <w:gridCol w:w="778"/>
        <w:gridCol w:w="3384"/>
        <w:gridCol w:w="3440"/>
        <w:gridCol w:w="1478"/>
      </w:tblGrid>
      <w:tr>
        <w:tblPrEx>
          <w:tblCellMar>
            <w:top w:w="0" w:type="dxa"/>
            <w:left w:w="108" w:type="dxa"/>
            <w:bottom w:w="0" w:type="dxa"/>
            <w:right w:w="108" w:type="dxa"/>
          </w:tblCellMar>
        </w:tblPrEx>
        <w:trPr>
          <w:trHeight w:val="87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3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机构名称</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培训地址</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培训类别</w:t>
            </w:r>
          </w:p>
        </w:tc>
      </w:tr>
      <w:tr>
        <w:tblPrEx>
          <w:tblCellMar>
            <w:top w:w="0" w:type="dxa"/>
            <w:left w:w="108" w:type="dxa"/>
            <w:bottom w:w="0" w:type="dxa"/>
            <w:right w:w="108" w:type="dxa"/>
          </w:tblCellMar>
        </w:tblPrEx>
        <w:trPr>
          <w:trHeight w:val="69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rPr>
              <w:t>随州天天艺术培训有限公司</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府河分公司</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府河镇金龙湾</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文艺类</w:t>
            </w:r>
          </w:p>
        </w:tc>
      </w:tr>
      <w:tr>
        <w:tblPrEx>
          <w:tblCellMar>
            <w:top w:w="0" w:type="dxa"/>
            <w:left w:w="108" w:type="dxa"/>
            <w:bottom w:w="0" w:type="dxa"/>
            <w:right w:w="108" w:type="dxa"/>
          </w:tblCellMar>
        </w:tblPrEx>
        <w:trPr>
          <w:trHeight w:val="87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随州市海燕金话筒播音艺术培训有限公司</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湖北省随州市曾都区齐星花园第11号楼1单元205-206-207-208号</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文艺类</w:t>
            </w:r>
          </w:p>
        </w:tc>
      </w:tr>
      <w:tr>
        <w:tblPrEx>
          <w:tblCellMar>
            <w:top w:w="0" w:type="dxa"/>
            <w:left w:w="108" w:type="dxa"/>
            <w:bottom w:w="0" w:type="dxa"/>
            <w:right w:w="108" w:type="dxa"/>
          </w:tblCellMar>
        </w:tblPrEx>
        <w:trPr>
          <w:trHeight w:val="87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rPr>
              <w:t>湖北省艾兰格斯艺术培训</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有限公司</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随州市曾都区碧桂园凤凰新天地2街101</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文艺类</w:t>
            </w:r>
          </w:p>
        </w:tc>
      </w:tr>
      <w:tr>
        <w:tblPrEx>
          <w:tblCellMar>
            <w:top w:w="0" w:type="dxa"/>
            <w:left w:w="108" w:type="dxa"/>
            <w:bottom w:w="0" w:type="dxa"/>
            <w:right w:w="108" w:type="dxa"/>
          </w:tblCellMar>
        </w:tblPrEx>
        <w:trPr>
          <w:trHeight w:val="87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随州喔言喔语培训有限公司</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湖北省随州市曾都区碧桂园海源广场三楼</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文艺类</w:t>
            </w:r>
          </w:p>
        </w:tc>
      </w:tr>
      <w:tr>
        <w:tblPrEx>
          <w:tblCellMar>
            <w:top w:w="0" w:type="dxa"/>
            <w:left w:w="108" w:type="dxa"/>
            <w:bottom w:w="0" w:type="dxa"/>
            <w:right w:w="108" w:type="dxa"/>
          </w:tblCellMar>
        </w:tblPrEx>
        <w:trPr>
          <w:trHeight w:val="765"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随州市涂吖艺术培训有限公司</w:t>
            </w:r>
          </w:p>
        </w:tc>
        <w:tc>
          <w:tcPr>
            <w:tcW w:w="3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随州市青年路齐星花园11栋商铺201室</w:t>
            </w:r>
          </w:p>
        </w:tc>
        <w:tc>
          <w:tcPr>
            <w:tcW w:w="14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文艺类</w:t>
            </w:r>
          </w:p>
        </w:tc>
      </w:tr>
      <w:tr>
        <w:tblPrEx>
          <w:tblCellMar>
            <w:top w:w="0" w:type="dxa"/>
            <w:left w:w="108" w:type="dxa"/>
            <w:bottom w:w="0" w:type="dxa"/>
            <w:right w:w="108" w:type="dxa"/>
          </w:tblCellMar>
        </w:tblPrEx>
        <w:trPr>
          <w:trHeight w:val="675"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6</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随州市创乐科技培训有限公司</w:t>
            </w:r>
          </w:p>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（南关校区）</w:t>
            </w:r>
          </w:p>
        </w:tc>
        <w:tc>
          <w:tcPr>
            <w:tcW w:w="3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南关口建设银行旁二楼</w:t>
            </w:r>
          </w:p>
        </w:tc>
        <w:tc>
          <w:tcPr>
            <w:tcW w:w="14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科技类</w:t>
            </w:r>
          </w:p>
        </w:tc>
      </w:tr>
      <w:tr>
        <w:tblPrEx>
          <w:tblCellMar>
            <w:top w:w="0" w:type="dxa"/>
            <w:left w:w="108" w:type="dxa"/>
            <w:bottom w:w="0" w:type="dxa"/>
            <w:right w:w="108" w:type="dxa"/>
          </w:tblCellMar>
        </w:tblPrEx>
        <w:trPr>
          <w:trHeight w:val="645"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随州郭氏科技培训有限公司</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(碧桂园校区）</w:t>
            </w:r>
          </w:p>
        </w:tc>
        <w:tc>
          <w:tcPr>
            <w:tcW w:w="3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碧桂园风光社区三楼</w:t>
            </w:r>
          </w:p>
        </w:tc>
        <w:tc>
          <w:tcPr>
            <w:tcW w:w="14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科技类</w:t>
            </w:r>
          </w:p>
        </w:tc>
      </w:tr>
      <w:tr>
        <w:tblPrEx>
          <w:tblCellMar>
            <w:top w:w="0" w:type="dxa"/>
            <w:left w:w="108" w:type="dxa"/>
            <w:bottom w:w="0" w:type="dxa"/>
            <w:right w:w="108" w:type="dxa"/>
          </w:tblCellMar>
        </w:tblPrEx>
        <w:trPr>
          <w:trHeight w:val="7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随州郭氏科技培训有限公司</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(二中校区）</w:t>
            </w:r>
          </w:p>
        </w:tc>
        <w:tc>
          <w:tcPr>
            <w:tcW w:w="3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天后宫舜井道138号</w:t>
            </w:r>
          </w:p>
        </w:tc>
        <w:tc>
          <w:tcPr>
            <w:tcW w:w="14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科技类</w:t>
            </w:r>
          </w:p>
        </w:tc>
      </w:tr>
    </w:tbl>
    <w:p>
      <w:pPr>
        <w:widowControl/>
        <w:jc w:val="left"/>
        <w:rPr>
          <w:rFonts w:hint="eastAsia" w:ascii="仿宋_GB2312" w:hAnsi="仿宋_GB2312" w:eastAsia="仿宋_GB2312" w:cs="仿宋_GB2312"/>
          <w:kern w:val="0"/>
          <w:sz w:val="32"/>
          <w:szCs w:val="32"/>
          <w:lang w:eastAsia="zh-CN" w:bidi="ar"/>
        </w:rPr>
      </w:pPr>
    </w:p>
    <w:p>
      <w:pPr>
        <w:widowControl/>
        <w:jc w:val="left"/>
        <w:rPr>
          <w:rFonts w:hint="eastAsia" w:ascii="仿宋_GB2312" w:hAnsi="仿宋_GB2312" w:eastAsia="仿宋_GB2312" w:cs="仿宋_GB2312"/>
          <w:kern w:val="0"/>
          <w:sz w:val="32"/>
          <w:szCs w:val="32"/>
          <w:lang w:eastAsia="zh-CN" w:bidi="ar"/>
        </w:rPr>
      </w:pPr>
    </w:p>
    <w:p>
      <w:pPr>
        <w:widowControl/>
        <w:jc w:val="left"/>
        <w:rPr>
          <w:rFonts w:hint="eastAsia" w:ascii="仿宋_GB2312" w:hAnsi="仿宋_GB2312" w:eastAsia="仿宋_GB2312" w:cs="仿宋_GB2312"/>
          <w:kern w:val="0"/>
          <w:sz w:val="32"/>
          <w:szCs w:val="32"/>
          <w:lang w:eastAsia="zh-CN" w:bidi="ar"/>
        </w:rPr>
      </w:pPr>
      <w:bookmarkStart w:id="0" w:name="_GoBack"/>
      <w:bookmarkEnd w:id="0"/>
      <w:r>
        <w:rPr>
          <w:rFonts w:hint="eastAsia" w:ascii="仿宋_GB2312" w:hAnsi="仿宋_GB2312" w:eastAsia="仿宋_GB2312" w:cs="仿宋_GB2312"/>
          <w:kern w:val="0"/>
          <w:sz w:val="32"/>
          <w:szCs w:val="32"/>
          <w:lang w:eastAsia="zh-CN" w:bidi="ar"/>
        </w:rPr>
        <w:t>曾都区“双减”办敬告广大学生家长：</w:t>
      </w:r>
    </w:p>
    <w:p>
      <w:pPr>
        <w:widowControl/>
        <w:ind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黑”名单机构系校外培训主管部门在监管检查中已掌握的未取得培训资质，或者有严重违规行为的培训机构，正处于限期整改状态，整改不到位将进行关停，参与此类机构培训有较大风险。在机构取得办学资质或完成整改前，请家长朋友坚决抵制，不要选择此类培训机构，不要缴费，并主动进行监督。</w:t>
      </w:r>
    </w:p>
    <w:p>
      <w:pPr>
        <w:jc w:val="center"/>
        <w:rPr>
          <w:rFonts w:ascii="黑体" w:hAnsi="黑体" w:eastAsia="黑体" w:cs="仿宋_GB2312"/>
          <w:color w:val="000000"/>
          <w:sz w:val="36"/>
          <w:szCs w:val="36"/>
        </w:rPr>
      </w:pPr>
      <w:r>
        <w:rPr>
          <w:rFonts w:hint="eastAsia" w:ascii="黑体" w:hAnsi="黑体" w:eastAsia="黑体" w:cs="仿宋_GB2312"/>
          <w:color w:val="000000"/>
          <w:sz w:val="36"/>
          <w:szCs w:val="36"/>
        </w:rPr>
        <w:t>曾都区校外培训“黑”名单机构</w:t>
      </w:r>
    </w:p>
    <w:tbl>
      <w:tblPr>
        <w:tblStyle w:val="3"/>
        <w:tblW w:w="8217" w:type="dxa"/>
        <w:tblInd w:w="113" w:type="dxa"/>
        <w:tblLayout w:type="autofit"/>
        <w:tblCellMar>
          <w:top w:w="0" w:type="dxa"/>
          <w:left w:w="108" w:type="dxa"/>
          <w:bottom w:w="0" w:type="dxa"/>
          <w:right w:w="108" w:type="dxa"/>
        </w:tblCellMar>
      </w:tblPr>
      <w:tblGrid>
        <w:gridCol w:w="700"/>
        <w:gridCol w:w="3264"/>
        <w:gridCol w:w="2977"/>
        <w:gridCol w:w="1276"/>
      </w:tblGrid>
      <w:tr>
        <w:tblPrEx>
          <w:tblCellMar>
            <w:top w:w="0" w:type="dxa"/>
            <w:left w:w="108" w:type="dxa"/>
            <w:bottom w:w="0" w:type="dxa"/>
            <w:right w:w="108" w:type="dxa"/>
          </w:tblCellMar>
        </w:tblPrEx>
        <w:trPr>
          <w:trHeight w:val="600"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机构名称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培训地址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培训类别</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曾都区领航文化传播</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曾都区南郊瓜园三组（瓜园幼儿园对面）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随州市曾都区和月筝社工作室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曾都区南郊柳树淌曾都文苑1号楼东起6-8号门面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曾都区梦艺古筝文化艺术传播</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曾都区南郊瓜园社区二组（万佳超市三楼）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随州小舞星文化艺术传媒有限公司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随州市南郊擂鼓墩大道新天地花园小区18-20号楼23号商铺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曾都区金色少年文化传播</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曾都区南郊柳树淌社区书香别院5号楼201商铺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曾都区冠宇星绘智文化艺术工作室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湖北省随州市曾都区青年西路书香别院10-201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曾都区童画世界美术馆</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随州碧桂园凤凰商业街3街101号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曾都区晨欣少儿艺术培训中心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曾都区何店镇景湖花园小区270号4#5#6#楼一层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湖北鸿俏文化传媒有限公司</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随州分公司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湖北省随州市曾都区西城齐星花园商业街11号楼301室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曾都区小洵龙美术工作室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曾都区汉孟路25号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曾都区黑钻石舞蹈</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随州市烈山市场二楼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2</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随州明日绘本艺术培训有限公司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湖北省随州市曾都区新城吾悦广场S5商业楼2层241号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3</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曾都区快乐童年画室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曾都区南郊瓜园社区新大厦三楼（南郊转盘大厦）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4</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曾都区张老师教书法</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曾都区南郊擂鼓墩社区（水岸蓝桥1-2号楼裙房栋单元110号）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5</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曾都区小星星艺术培训</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曾都区南郊马家榨社区农贸市场门面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6</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随州市飞扬少儿艺术传媒有限公司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随州市曾都区工业基地金龙湾大道（金域龙湾）南5幢1-2层号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7</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随州市曾都区鸿俏艺术中心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湖北省随州市曾都区万店镇塔湾农贸市场1号商铺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8</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曾都区追梦艺术中心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随州市曾都区万店镇新街290号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曾都区万店镇代卫东少儿艺术馆</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曾都区万店镇万店新街341号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0</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曾都区万店镇绿苗少儿托管中心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曾都区万店镇新街646号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1</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随州市曾都区云上画室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随州市城南新区涢水社区6-13-11号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2</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随州市文舟教育服务有限公司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随州市曾都区碧桂园云山竹语五街348幢1单元1-3层73号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3</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随州市曾都区七友音乐工作室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曾都区碧桂园府河琴韵6街12座102号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4</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随州市阳光青少儿活动中心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随州市北郊花溪巷14号五眼桥小区一号楼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5</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曾都区北郊编钟书画室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曾都区北郊黄龙巷口（玉明酒家对面）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6</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冠宇星艺术培训（总店）</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随州市曾都区清河路中段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7</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曾都区丽虹钢琴艺术中心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曾都区烈山大道505号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8</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曾都区艺彩艺术培训中心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曾都区北郊孔家坡世纪小区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29</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随州市励志教育有限公司五眼桥分公司（袁老师文艺）</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曾都区北郊黄龙烈山大道花溪巷（宝丽来）1栋2层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0</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曾都区燕汐艺术中心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曾都区府河镇骆家河居委会（府河外滩）10栋201-212号（曾都区府河镇向光街1号二楼）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1</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贝蒂舞蹈</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淅河镇宏宁小区左拐一百米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2</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七色光艺术传媒</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淅河镇源丰大道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3</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七色光艺术传媒淅河分店</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淅河镇源丰大道368号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4</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慧淋教育</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淅河镇老民政对面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5</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大地琴行</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淅河镇环城路115号对面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6</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鸿俏艺术教育</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淅河镇环城路115号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7</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哆Re咪</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淅河镇学苑小区5号楼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8</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舞之梦艺术教育</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淅河镇源丰大道248号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文艺类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随州市曾都区搏武跆拳道俱乐部</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湖北省随州市曾都区南郊解放路一桥西头南侧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0</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随州市超能星体育文化有限公司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湖北省随州市曾都区青年路66号齐星花园9-207商铺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1</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随州市曾都区卓跃儿童运动</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大润发店</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曾都区大润发2楼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2</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湖北健武会文化传播有限公司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随州市曾都区淅河镇东门口街银湖路</w:t>
            </w:r>
            <w:r>
              <w:rPr>
                <w:rFonts w:ascii="Helvetica" w:hAnsi="Helvetica" w:eastAsia="宋体" w:cs="宋体"/>
                <w:kern w:val="0"/>
                <w:sz w:val="20"/>
                <w:szCs w:val="20"/>
              </w:rPr>
              <w:t>1</w:t>
            </w:r>
            <w:r>
              <w:rPr>
                <w:rFonts w:hint="eastAsia" w:ascii="宋体" w:hAnsi="宋体" w:eastAsia="宋体" w:cs="宋体"/>
                <w:kern w:val="0"/>
                <w:sz w:val="20"/>
                <w:szCs w:val="20"/>
              </w:rPr>
              <w:t>幢</w:t>
            </w:r>
            <w:r>
              <w:rPr>
                <w:rFonts w:ascii="Helvetica" w:hAnsi="Helvetica" w:eastAsia="宋体" w:cs="宋体"/>
                <w:kern w:val="0"/>
                <w:sz w:val="20"/>
                <w:szCs w:val="20"/>
              </w:rPr>
              <w:t>1</w:t>
            </w:r>
            <w:r>
              <w:rPr>
                <w:rFonts w:hint="eastAsia" w:ascii="宋体" w:hAnsi="宋体" w:eastAsia="宋体" w:cs="宋体"/>
                <w:kern w:val="0"/>
                <w:sz w:val="20"/>
                <w:szCs w:val="20"/>
              </w:rPr>
              <w:t>单元</w:t>
            </w:r>
            <w:r>
              <w:rPr>
                <w:rFonts w:ascii="Helvetica" w:hAnsi="Helvetica" w:eastAsia="宋体" w:cs="宋体"/>
                <w:kern w:val="0"/>
                <w:sz w:val="20"/>
                <w:szCs w:val="20"/>
              </w:rPr>
              <w:t>207-211</w:t>
            </w:r>
            <w:r>
              <w:rPr>
                <w:rFonts w:hint="eastAsia" w:ascii="宋体" w:hAnsi="宋体" w:eastAsia="宋体" w:cs="宋体"/>
                <w:kern w:val="0"/>
                <w:sz w:val="20"/>
                <w:szCs w:val="20"/>
              </w:rPr>
              <w:t>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3</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随州市曾都区阳阳轮滑店</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曾都区青年路66号大润发四楼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4</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曾都区时空街舞工作室</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曾都区大润发四楼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5</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随州启蒙航线体育文化传播</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有限公司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随州市曾都区烈山大道240号（湖北专用汽车制造厂15幢1单元3-301号）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6</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曾都区东方御道馆文化传播</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曾都区城南新区涢水社区居委会西楼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7</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随州市春苗青少年体育俱乐部</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湖北省随州市烈山大道240号</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楚风社区内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8</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随州市曾都区炎羽羽毛球馆</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曾都区烈山大道547号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49</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随州市曾都区精武跆拳道馆</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随州市曾都区南郊瓜园一组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0</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曾都区万店镇襄北弘武堂跆拳道</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艺培中心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曾都区万店镇新街288号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1</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领新武道教育中心</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淅河镇丰源大道580号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体育类</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2</w:t>
            </w:r>
          </w:p>
        </w:tc>
        <w:tc>
          <w:tcPr>
            <w:tcW w:w="32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襄阳火星之星教育科技公司</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随州分公司</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解放路随州商场北楼三楼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科技类</w:t>
            </w:r>
          </w:p>
        </w:tc>
      </w:tr>
    </w:tbl>
    <w:p>
      <w:pPr>
        <w:ind w:firstLine="640" w:firstLineChars="200"/>
        <w:rPr>
          <w:rFonts w:ascii="仿宋_GB2312" w:hAnsi="仿宋_GB2312" w:eastAsia="仿宋_GB2312" w:cs="仿宋_GB2312"/>
          <w:color w:val="000000"/>
          <w:sz w:val="32"/>
          <w:szCs w:val="32"/>
        </w:rPr>
      </w:pPr>
    </w:p>
    <w:p>
      <w:pPr>
        <w:tabs>
          <w:tab w:val="left" w:pos="1018"/>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2FF94"/>
    <w:multiLevelType w:val="singleLevel"/>
    <w:tmpl w:val="6DE2FF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2M4NzQyZWYwMTUyMmIzNzAxMzk4YzI4NjMwMmQifQ=="/>
  </w:docVars>
  <w:rsids>
    <w:rsidRoot w:val="00172A27"/>
    <w:rsid w:val="00071F82"/>
    <w:rsid w:val="00104851"/>
    <w:rsid w:val="00155EF4"/>
    <w:rsid w:val="00172A27"/>
    <w:rsid w:val="001B3FC2"/>
    <w:rsid w:val="002E5F30"/>
    <w:rsid w:val="00535E60"/>
    <w:rsid w:val="005A5821"/>
    <w:rsid w:val="0075456D"/>
    <w:rsid w:val="00A25838"/>
    <w:rsid w:val="00A65BA6"/>
    <w:rsid w:val="00B56FFA"/>
    <w:rsid w:val="00C662C3"/>
    <w:rsid w:val="00CF01AC"/>
    <w:rsid w:val="00D8044A"/>
    <w:rsid w:val="00E26521"/>
    <w:rsid w:val="010A22D3"/>
    <w:rsid w:val="01937C28"/>
    <w:rsid w:val="019F6AA3"/>
    <w:rsid w:val="01EF3980"/>
    <w:rsid w:val="03522204"/>
    <w:rsid w:val="03F07987"/>
    <w:rsid w:val="064B5EC5"/>
    <w:rsid w:val="06710E08"/>
    <w:rsid w:val="07126BE9"/>
    <w:rsid w:val="07C4673D"/>
    <w:rsid w:val="07F30E0E"/>
    <w:rsid w:val="0C021168"/>
    <w:rsid w:val="0E0452BE"/>
    <w:rsid w:val="0E656D01"/>
    <w:rsid w:val="0EC44971"/>
    <w:rsid w:val="11577667"/>
    <w:rsid w:val="11B00ACB"/>
    <w:rsid w:val="12285D99"/>
    <w:rsid w:val="15347BD0"/>
    <w:rsid w:val="1A0A590E"/>
    <w:rsid w:val="1AFD7A44"/>
    <w:rsid w:val="1B420038"/>
    <w:rsid w:val="1CF814E3"/>
    <w:rsid w:val="1DF14E35"/>
    <w:rsid w:val="21554126"/>
    <w:rsid w:val="22547A99"/>
    <w:rsid w:val="227714BE"/>
    <w:rsid w:val="22D50B4C"/>
    <w:rsid w:val="23350308"/>
    <w:rsid w:val="23F12486"/>
    <w:rsid w:val="24A10D54"/>
    <w:rsid w:val="25E05341"/>
    <w:rsid w:val="276736FF"/>
    <w:rsid w:val="297812F4"/>
    <w:rsid w:val="2A0270F2"/>
    <w:rsid w:val="2BF37A45"/>
    <w:rsid w:val="2C973BC4"/>
    <w:rsid w:val="2D7F70CB"/>
    <w:rsid w:val="2F662C24"/>
    <w:rsid w:val="2F8E67F1"/>
    <w:rsid w:val="304732AA"/>
    <w:rsid w:val="30F229C1"/>
    <w:rsid w:val="31A75185"/>
    <w:rsid w:val="322B5D49"/>
    <w:rsid w:val="3253123E"/>
    <w:rsid w:val="32733459"/>
    <w:rsid w:val="32E95D1E"/>
    <w:rsid w:val="359D7618"/>
    <w:rsid w:val="362C1065"/>
    <w:rsid w:val="372617C9"/>
    <w:rsid w:val="387C34E6"/>
    <w:rsid w:val="38C70290"/>
    <w:rsid w:val="39484501"/>
    <w:rsid w:val="39C24EFB"/>
    <w:rsid w:val="3A7C5D33"/>
    <w:rsid w:val="3AB46F81"/>
    <w:rsid w:val="3B5D5890"/>
    <w:rsid w:val="3D17407D"/>
    <w:rsid w:val="3F263520"/>
    <w:rsid w:val="3F3877C8"/>
    <w:rsid w:val="3F90423F"/>
    <w:rsid w:val="401364B0"/>
    <w:rsid w:val="406D3434"/>
    <w:rsid w:val="40704361"/>
    <w:rsid w:val="42DE630A"/>
    <w:rsid w:val="4428785A"/>
    <w:rsid w:val="44C723C4"/>
    <w:rsid w:val="44ED0C4D"/>
    <w:rsid w:val="45A8705E"/>
    <w:rsid w:val="45F844FF"/>
    <w:rsid w:val="48057437"/>
    <w:rsid w:val="48D46B7F"/>
    <w:rsid w:val="491614E8"/>
    <w:rsid w:val="49811D36"/>
    <w:rsid w:val="49AF774E"/>
    <w:rsid w:val="4B356EBA"/>
    <w:rsid w:val="4BA24DA3"/>
    <w:rsid w:val="4C942A54"/>
    <w:rsid w:val="4CB00B25"/>
    <w:rsid w:val="4CE712E5"/>
    <w:rsid w:val="5013027E"/>
    <w:rsid w:val="501415E9"/>
    <w:rsid w:val="514E0A28"/>
    <w:rsid w:val="51DC06FF"/>
    <w:rsid w:val="528B0439"/>
    <w:rsid w:val="53B86CFB"/>
    <w:rsid w:val="54AF5068"/>
    <w:rsid w:val="56286892"/>
    <w:rsid w:val="56C737C2"/>
    <w:rsid w:val="570D2FEC"/>
    <w:rsid w:val="580707DB"/>
    <w:rsid w:val="5A6F03CD"/>
    <w:rsid w:val="5BED1E08"/>
    <w:rsid w:val="5C852BAA"/>
    <w:rsid w:val="5CA15DC2"/>
    <w:rsid w:val="5CA879AE"/>
    <w:rsid w:val="5FC6687A"/>
    <w:rsid w:val="60F936DB"/>
    <w:rsid w:val="61671D60"/>
    <w:rsid w:val="628D47A0"/>
    <w:rsid w:val="62A7081C"/>
    <w:rsid w:val="630945DD"/>
    <w:rsid w:val="64537DC2"/>
    <w:rsid w:val="64D13483"/>
    <w:rsid w:val="66BC0678"/>
    <w:rsid w:val="684B396E"/>
    <w:rsid w:val="693C5107"/>
    <w:rsid w:val="69431305"/>
    <w:rsid w:val="694C16D6"/>
    <w:rsid w:val="6A222CC8"/>
    <w:rsid w:val="6A5B7779"/>
    <w:rsid w:val="6B387EAD"/>
    <w:rsid w:val="6BBD40E6"/>
    <w:rsid w:val="6C3D64DF"/>
    <w:rsid w:val="6C8E47FA"/>
    <w:rsid w:val="6CA67E59"/>
    <w:rsid w:val="6CD01102"/>
    <w:rsid w:val="6CDC1854"/>
    <w:rsid w:val="6CF919C5"/>
    <w:rsid w:val="6E0051DE"/>
    <w:rsid w:val="6E6F623B"/>
    <w:rsid w:val="6F6A0833"/>
    <w:rsid w:val="71983729"/>
    <w:rsid w:val="71DB4848"/>
    <w:rsid w:val="726A73C0"/>
    <w:rsid w:val="72D87743"/>
    <w:rsid w:val="75007BB6"/>
    <w:rsid w:val="75E652F5"/>
    <w:rsid w:val="762416E4"/>
    <w:rsid w:val="7745075A"/>
    <w:rsid w:val="783F0B6E"/>
    <w:rsid w:val="78A376CA"/>
    <w:rsid w:val="78F910FB"/>
    <w:rsid w:val="797D2716"/>
    <w:rsid w:val="79864817"/>
    <w:rsid w:val="7A3E03B2"/>
    <w:rsid w:val="7C2823C0"/>
    <w:rsid w:val="7D281020"/>
    <w:rsid w:val="7D473F98"/>
    <w:rsid w:val="7DB67F40"/>
    <w:rsid w:val="7DCA68E6"/>
    <w:rsid w:val="7DCC4179"/>
    <w:rsid w:val="7FFEE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667</Words>
  <Characters>3805</Characters>
  <Lines>31</Lines>
  <Paragraphs>8</Paragraphs>
  <TotalTime>2</TotalTime>
  <ScaleCrop>false</ScaleCrop>
  <LinksUpToDate>false</LinksUpToDate>
  <CharactersWithSpaces>4464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2024-03-28T10:14:00Z</dcterms:created>
  <dc:creator>Administrator</dc:creator>
  <cp:lastModifiedBy>Administrator</cp:lastModifiedBy>
  <cp:lastPrinted>2024-03-29T14:44:00Z</cp:lastPrinted>
  <dcterms:modified xsi:type="dcterms:W3CDTF">2024-04-09T01:03:54Z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9D6EF63695419DBD388406664E2433F2</vt:lpwstr>
  </property>
</Properties>
</file>