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38C2B">
      <w:pPr>
        <w:pStyle w:val="5"/>
        <w:widowControl w:val="0"/>
        <w:kinsoku/>
        <w:spacing w:line="600" w:lineRule="exact"/>
        <w:jc w:val="center"/>
        <w:rPr>
          <w:rFonts w:ascii="方正小标宋简体" w:hAnsi="方正小标宋简体" w:eastAsia="方正小标宋简体" w:cs="方正小标宋简体"/>
          <w:spacing w:val="4"/>
          <w:sz w:val="36"/>
          <w:szCs w:val="36"/>
          <w:lang w:eastAsia="zh-CN"/>
        </w:rPr>
      </w:pPr>
    </w:p>
    <w:p w14:paraId="21BC66CD">
      <w:pPr>
        <w:pStyle w:val="5"/>
        <w:widowControl w:val="0"/>
        <w:kinsoku/>
        <w:spacing w:line="560" w:lineRule="exact"/>
        <w:jc w:val="center"/>
        <w:rPr>
          <w:rFonts w:ascii="方正小标宋简体" w:hAnsi="方正小标宋简体" w:eastAsia="方正小标宋简体" w:cs="方正小标宋简体"/>
          <w:spacing w:val="4"/>
          <w:sz w:val="40"/>
          <w:szCs w:val="36"/>
          <w:lang w:eastAsia="zh-CN"/>
        </w:rPr>
      </w:pPr>
      <w:r>
        <w:rPr>
          <w:rFonts w:hint="eastAsia" w:ascii="方正小标宋简体" w:hAnsi="方正小标宋简体" w:eastAsia="方正小标宋简体" w:cs="方正小标宋简体"/>
          <w:spacing w:val="4"/>
          <w:sz w:val="40"/>
          <w:szCs w:val="36"/>
          <w:lang w:eastAsia="zh-CN"/>
        </w:rPr>
        <w:t>关于分解落实近期各级</w:t>
      </w:r>
    </w:p>
    <w:p w14:paraId="06585927">
      <w:pPr>
        <w:pStyle w:val="5"/>
        <w:widowControl w:val="0"/>
        <w:kinsoku/>
        <w:spacing w:line="560" w:lineRule="exact"/>
        <w:jc w:val="center"/>
        <w:rPr>
          <w:rFonts w:ascii="方正小标宋简体" w:hAnsi="方正小标宋简体" w:eastAsia="方正小标宋简体" w:cs="方正小标宋简体"/>
          <w:spacing w:val="4"/>
          <w:sz w:val="40"/>
          <w:szCs w:val="36"/>
          <w:lang w:eastAsia="zh-CN"/>
        </w:rPr>
      </w:pPr>
      <w:r>
        <w:rPr>
          <w:rFonts w:hint="eastAsia" w:ascii="方正小标宋简体" w:hAnsi="方正小标宋简体" w:eastAsia="方正小标宋简体" w:cs="方正小标宋简体"/>
          <w:spacing w:val="4"/>
          <w:sz w:val="40"/>
          <w:szCs w:val="36"/>
          <w:lang w:eastAsia="zh-CN"/>
        </w:rPr>
        <w:t>督查反馈问题隐患整改任务的通知</w:t>
      </w:r>
    </w:p>
    <w:p w14:paraId="2AFA1321">
      <w:pPr>
        <w:spacing w:line="600" w:lineRule="exact"/>
        <w:rPr>
          <w:rFonts w:ascii="仿宋_GB2312" w:hAnsi="宋体" w:eastAsia="仿宋_GB2312"/>
          <w:sz w:val="32"/>
          <w:szCs w:val="32"/>
          <w:lang w:eastAsia="zh-CN"/>
        </w:rPr>
      </w:pPr>
    </w:p>
    <w:p w14:paraId="7EA2B886">
      <w:pPr>
        <w:spacing w:line="600" w:lineRule="exact"/>
        <w:rPr>
          <w:rFonts w:ascii="仿宋_GB2312" w:hAnsi="宋体" w:eastAsia="仿宋_GB2312"/>
          <w:sz w:val="32"/>
          <w:szCs w:val="32"/>
          <w:lang w:eastAsia="zh-CN"/>
        </w:rPr>
      </w:pPr>
      <w:r>
        <w:rPr>
          <w:rFonts w:hint="eastAsia" w:ascii="仿宋_GB2312" w:hAnsi="宋体" w:eastAsia="仿宋_GB2312"/>
          <w:sz w:val="32"/>
          <w:szCs w:val="32"/>
          <w:lang w:eastAsia="zh-CN"/>
        </w:rPr>
        <w:t>各镇人民政府、街道办事处、曾都经济开发区管委会，区安委会各专业委员会，区安委会有关成员单位：</w:t>
      </w:r>
    </w:p>
    <w:p w14:paraId="5BB1CA4D">
      <w:pPr>
        <w:pStyle w:val="5"/>
        <w:widowControl w:val="0"/>
        <w:kinsoku/>
        <w:spacing w:line="600" w:lineRule="exact"/>
        <w:ind w:firstLine="640" w:firstLineChars="200"/>
        <w:jc w:val="both"/>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eastAsia="zh-CN"/>
        </w:rPr>
        <w:t>月</w:t>
      </w:r>
      <w:r>
        <w:rPr>
          <w:rFonts w:ascii="仿宋_GB2312" w:hAnsi="仿宋_GB2312" w:eastAsia="仿宋_GB2312" w:cs="仿宋_GB2312"/>
          <w:sz w:val="32"/>
          <w:szCs w:val="32"/>
          <w:lang w:eastAsia="zh-CN"/>
        </w:rPr>
        <w:t>23</w:t>
      </w:r>
      <w:r>
        <w:rPr>
          <w:rFonts w:hint="eastAsia" w:ascii="仿宋_GB2312" w:hAnsi="仿宋_GB2312" w:eastAsia="仿宋_GB2312" w:cs="仿宋_GB2312"/>
          <w:sz w:val="32"/>
          <w:szCs w:val="32"/>
          <w:lang w:eastAsia="zh-CN"/>
        </w:rPr>
        <w:t>日至</w:t>
      </w:r>
      <w:r>
        <w:rPr>
          <w:rFonts w:ascii="仿宋_GB2312" w:hAnsi="仿宋_GB2312" w:eastAsia="仿宋_GB2312" w:cs="仿宋_GB2312"/>
          <w:sz w:val="32"/>
          <w:szCs w:val="32"/>
          <w:lang w:eastAsia="zh-CN"/>
        </w:rPr>
        <w:t>30</w:t>
      </w:r>
      <w:r>
        <w:rPr>
          <w:rFonts w:hint="eastAsia" w:ascii="仿宋_GB2312" w:hAnsi="仿宋_GB2312" w:eastAsia="仿宋_GB2312" w:cs="仿宋_GB2312"/>
          <w:sz w:val="32"/>
          <w:szCs w:val="32"/>
          <w:lang w:eastAsia="zh-CN"/>
        </w:rPr>
        <w:t>日，国务院安委会第五综合检查组对全省重大事故隐患专项排查整治工作进行了督导检查和明察暗访，</w:t>
      </w:r>
      <w:r>
        <w:rPr>
          <w:rFonts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eastAsia="zh-CN"/>
        </w:rPr>
        <w:t>月底，国务院安委办正式印发《国务院安委办关于认真做好问题隐患整改的函》，指出了存在的问题，提出了有关工作建议。</w:t>
      </w:r>
      <w:bookmarkStart w:id="0" w:name="_GoBack"/>
      <w:bookmarkEnd w:id="0"/>
    </w:p>
    <w:p w14:paraId="5B56845A">
      <w:pPr>
        <w:pStyle w:val="5"/>
        <w:widowControl w:val="0"/>
        <w:kinsoku/>
        <w:spacing w:line="600" w:lineRule="exact"/>
        <w:ind w:firstLine="640" w:firstLineChars="200"/>
        <w:jc w:val="both"/>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eastAsia="zh-CN"/>
        </w:rPr>
        <w:t>月</w:t>
      </w:r>
      <w:r>
        <w:rPr>
          <w:rFonts w:ascii="仿宋_GB2312" w:hAnsi="仿宋_GB2312" w:eastAsia="仿宋_GB2312" w:cs="仿宋_GB2312"/>
          <w:sz w:val="32"/>
          <w:szCs w:val="32"/>
          <w:lang w:eastAsia="zh-CN"/>
        </w:rPr>
        <w:t>14</w:t>
      </w:r>
      <w:r>
        <w:rPr>
          <w:rFonts w:hint="eastAsia" w:ascii="仿宋_GB2312" w:hAnsi="仿宋_GB2312" w:eastAsia="仿宋_GB2312" w:cs="仿宋_GB2312"/>
          <w:sz w:val="32"/>
          <w:szCs w:val="32"/>
          <w:lang w:eastAsia="zh-CN"/>
        </w:rPr>
        <w:t>日至</w:t>
      </w:r>
      <w:r>
        <w:rPr>
          <w:rFonts w:ascii="仿宋_GB2312" w:hAnsi="仿宋_GB2312" w:eastAsia="仿宋_GB2312" w:cs="仿宋_GB2312"/>
          <w:sz w:val="32"/>
          <w:szCs w:val="32"/>
          <w:lang w:eastAsia="zh-CN"/>
        </w:rPr>
        <w:t>16</w:t>
      </w:r>
      <w:r>
        <w:rPr>
          <w:rFonts w:hint="eastAsia" w:ascii="仿宋_GB2312" w:hAnsi="仿宋_GB2312" w:eastAsia="仿宋_GB2312" w:cs="仿宋_GB2312"/>
          <w:sz w:val="32"/>
          <w:szCs w:val="32"/>
          <w:lang w:eastAsia="zh-CN"/>
        </w:rPr>
        <w:t>日，省安委办第六督导检查组对全市重大事故隐患专项排查整治工作第二阶段开展情况进行了督导检查，发现并反馈了一批问题隐患。</w:t>
      </w:r>
    </w:p>
    <w:p w14:paraId="6491DDEA">
      <w:pPr>
        <w:pStyle w:val="5"/>
        <w:widowControl w:val="0"/>
        <w:kinsoku/>
        <w:spacing w:line="600" w:lineRule="exact"/>
        <w:ind w:firstLine="640" w:firstLineChars="200"/>
        <w:jc w:val="both"/>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eastAsia="zh-CN"/>
        </w:rPr>
        <w:t>月</w:t>
      </w:r>
      <w:r>
        <w:rPr>
          <w:rFonts w:ascii="仿宋_GB2312" w:hAnsi="仿宋_GB2312" w:eastAsia="仿宋_GB2312" w:cs="仿宋_GB2312"/>
          <w:sz w:val="32"/>
          <w:szCs w:val="32"/>
          <w:lang w:eastAsia="zh-CN"/>
        </w:rPr>
        <w:t>24</w:t>
      </w:r>
      <w:r>
        <w:rPr>
          <w:rFonts w:hint="eastAsia" w:ascii="仿宋_GB2312" w:hAnsi="仿宋_GB2312" w:eastAsia="仿宋_GB2312" w:cs="仿宋_GB2312"/>
          <w:sz w:val="32"/>
          <w:szCs w:val="32"/>
          <w:lang w:eastAsia="zh-CN"/>
        </w:rPr>
        <w:t>日至</w:t>
      </w:r>
      <w:r>
        <w:rPr>
          <w:rFonts w:ascii="仿宋_GB2312" w:hAnsi="仿宋_GB2312" w:eastAsia="仿宋_GB2312" w:cs="仿宋_GB2312"/>
          <w:sz w:val="32"/>
          <w:szCs w:val="32"/>
          <w:lang w:eastAsia="zh-CN"/>
        </w:rPr>
        <w:t>28</w:t>
      </w:r>
      <w:r>
        <w:rPr>
          <w:rFonts w:hint="eastAsia" w:ascii="仿宋_GB2312" w:hAnsi="仿宋_GB2312" w:eastAsia="仿宋_GB2312" w:cs="仿宋_GB2312"/>
          <w:sz w:val="32"/>
          <w:szCs w:val="32"/>
          <w:lang w:eastAsia="zh-CN"/>
        </w:rPr>
        <w:t>日，市委第四督查考核工作组会同市安委办、市防办到曾都区开展安全生产和防汛工作专项督查，在</w:t>
      </w:r>
      <w:r>
        <w:rPr>
          <w:rFonts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eastAsia="zh-CN"/>
        </w:rPr>
        <w:t>月</w:t>
      </w:r>
      <w:r>
        <w:rPr>
          <w:rFonts w:ascii="仿宋_GB2312" w:hAnsi="仿宋_GB2312" w:eastAsia="仿宋_GB2312" w:cs="仿宋_GB2312"/>
          <w:sz w:val="32"/>
          <w:szCs w:val="32"/>
          <w:lang w:eastAsia="zh-CN"/>
        </w:rPr>
        <w:t>11</w:t>
      </w:r>
      <w:r>
        <w:rPr>
          <w:rFonts w:hint="eastAsia" w:ascii="仿宋_GB2312" w:hAnsi="仿宋_GB2312" w:eastAsia="仿宋_GB2312" w:cs="仿宋_GB2312"/>
          <w:sz w:val="32"/>
          <w:szCs w:val="32"/>
          <w:lang w:eastAsia="zh-CN"/>
        </w:rPr>
        <w:t>日印发的督查考核专报中反馈了我区安全生产工作存在的隐患和问题。</w:t>
      </w:r>
    </w:p>
    <w:p w14:paraId="43EA7B5D">
      <w:pPr>
        <w:pStyle w:val="5"/>
        <w:widowControl w:val="0"/>
        <w:kinsoku/>
        <w:spacing w:line="600" w:lineRule="exact"/>
        <w:ind w:firstLine="616"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eastAsia="zh-CN"/>
        </w:rPr>
        <w:t>现将以上各级督查反馈问题隐患整改任务进行责任分解（详见附件），请各整改责任单位认真对照反馈的问题隐患清单及有关建议，逐项制定整改措施，落实“五到位”整改工作要求，于每月</w:t>
      </w:r>
      <w:r>
        <w:rPr>
          <w:rFonts w:ascii="仿宋_GB2312" w:hAnsi="仿宋_GB2312" w:eastAsia="仿宋_GB2312" w:cs="仿宋_GB2312"/>
          <w:spacing w:val="-6"/>
          <w:sz w:val="32"/>
          <w:szCs w:val="32"/>
          <w:lang w:eastAsia="zh-CN"/>
        </w:rPr>
        <w:t>15</w:t>
      </w:r>
      <w:r>
        <w:rPr>
          <w:rFonts w:hint="eastAsia" w:ascii="仿宋_GB2312" w:hAnsi="仿宋_GB2312" w:eastAsia="仿宋_GB2312" w:cs="仿宋_GB2312"/>
          <w:spacing w:val="-6"/>
          <w:sz w:val="32"/>
          <w:szCs w:val="32"/>
          <w:lang w:eastAsia="zh-CN"/>
        </w:rPr>
        <w:t>日之前将整改情况报区安委办，直至全部完成整改。同时，要对照反馈的问题举一反三、系统排查、全面整改，认真反思安全生产工作存在的问题与不足，深入有效推动全区重大事故隐患专项排查整治行动扎实开展。联系人：佘晓龙；</w:t>
      </w:r>
      <w:r>
        <w:rPr>
          <w:rFonts w:hint="eastAsia" w:ascii="仿宋_GB2312" w:hAnsi="仿宋_GB2312" w:eastAsia="仿宋_GB2312" w:cs="仿宋_GB2312"/>
          <w:sz w:val="32"/>
          <w:szCs w:val="32"/>
          <w:lang w:eastAsia="zh-CN"/>
        </w:rPr>
        <w:t>联系电话：</w:t>
      </w:r>
      <w:r>
        <w:rPr>
          <w:rFonts w:ascii="仿宋_GB2312" w:hAnsi="仿宋_GB2312" w:eastAsia="仿宋_GB2312" w:cs="仿宋_GB2312"/>
          <w:sz w:val="32"/>
          <w:szCs w:val="32"/>
          <w:lang w:eastAsia="zh-CN"/>
        </w:rPr>
        <w:t>3245026</w:t>
      </w:r>
      <w:r>
        <w:rPr>
          <w:rFonts w:hint="eastAsia" w:ascii="仿宋_GB2312" w:hAnsi="仿宋_GB2312" w:eastAsia="仿宋_GB2312" w:cs="仿宋_GB2312"/>
          <w:sz w:val="32"/>
          <w:szCs w:val="32"/>
          <w:lang w:eastAsia="zh-CN"/>
        </w:rPr>
        <w:t>，联系邮箱：</w:t>
      </w:r>
      <w:r>
        <w:rPr>
          <w:rFonts w:ascii="仿宋_GB2312" w:hAnsi="仿宋_GB2312" w:eastAsia="仿宋_GB2312" w:cs="仿宋_GB2312"/>
          <w:sz w:val="32"/>
          <w:szCs w:val="32"/>
          <w:lang w:eastAsia="zh-CN"/>
        </w:rPr>
        <w:t>she4885100</w:t>
      </w:r>
      <w:r>
        <w:rPr>
          <w:rFonts w:ascii="方正小标宋简体" w:hAnsi="仿宋_GB2312" w:eastAsia="方正小标宋简体" w:cs="仿宋_GB2312"/>
          <w:sz w:val="32"/>
          <w:szCs w:val="32"/>
          <w:lang w:eastAsia="zh-CN"/>
        </w:rPr>
        <w:t>@</w:t>
      </w:r>
      <w:r>
        <w:rPr>
          <w:rFonts w:ascii="仿宋_GB2312" w:hAnsi="仿宋_GB2312" w:eastAsia="仿宋_GB2312" w:cs="仿宋_GB2312"/>
          <w:sz w:val="32"/>
          <w:szCs w:val="32"/>
          <w:lang w:eastAsia="zh-CN"/>
        </w:rPr>
        <w:t>163.com</w:t>
      </w:r>
      <w:r>
        <w:rPr>
          <w:rFonts w:hint="eastAsia" w:ascii="仿宋_GB2312" w:hAnsi="仿宋_GB2312" w:eastAsia="仿宋_GB2312" w:cs="仿宋_GB2312"/>
          <w:sz w:val="32"/>
          <w:szCs w:val="32"/>
          <w:lang w:eastAsia="zh-CN"/>
        </w:rPr>
        <w:t>。</w:t>
      </w:r>
    </w:p>
    <w:p w14:paraId="38F7D432">
      <w:pPr>
        <w:pStyle w:val="5"/>
        <w:widowControl w:val="0"/>
        <w:kinsoku/>
        <w:spacing w:line="580" w:lineRule="exact"/>
        <w:ind w:firstLine="640" w:firstLineChars="200"/>
        <w:jc w:val="both"/>
        <w:rPr>
          <w:rFonts w:ascii="仿宋_GB2312" w:hAnsi="仿宋_GB2312" w:eastAsia="仿宋_GB2312" w:cs="仿宋_GB2312"/>
          <w:sz w:val="32"/>
          <w:szCs w:val="32"/>
          <w:lang w:eastAsia="zh-CN"/>
        </w:rPr>
      </w:pPr>
    </w:p>
    <w:p w14:paraId="7D903AF2">
      <w:pPr>
        <w:spacing w:line="600" w:lineRule="exact"/>
        <w:ind w:firstLine="640" w:firstLineChars="200"/>
        <w:rPr>
          <w:rFonts w:ascii="仿宋_GB2312" w:eastAsia="仿宋_GB2312"/>
          <w:sz w:val="32"/>
          <w:szCs w:val="32"/>
          <w:lang w:eastAsia="zh-CN"/>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pacing w:val="-10"/>
          <w:sz w:val="32"/>
          <w:szCs w:val="32"/>
        </w:rPr>
        <w:t>国务院安委办重大事故隐患专项排查整治督导</w:t>
      </w:r>
      <w:r>
        <w:rPr>
          <w:rFonts w:hint="eastAsia" w:ascii="仿宋_GB2312" w:eastAsia="仿宋_GB2312"/>
          <w:sz w:val="32"/>
          <w:szCs w:val="32"/>
        </w:rPr>
        <w:t>检查</w:t>
      </w:r>
    </w:p>
    <w:p w14:paraId="785E9DCA">
      <w:pPr>
        <w:spacing w:line="600" w:lineRule="exact"/>
        <w:ind w:firstLine="1920" w:firstLineChars="600"/>
        <w:rPr>
          <w:rFonts w:ascii="仿宋_GB2312" w:eastAsia="仿宋_GB2312"/>
          <w:sz w:val="32"/>
          <w:szCs w:val="32"/>
          <w:lang w:eastAsia="zh-CN"/>
        </w:rPr>
      </w:pPr>
      <w:r>
        <w:rPr>
          <w:rFonts w:hint="eastAsia" w:ascii="仿宋_GB2312" w:eastAsia="仿宋_GB2312"/>
          <w:sz w:val="32"/>
          <w:szCs w:val="32"/>
          <w:lang w:eastAsia="zh-CN"/>
        </w:rPr>
        <w:t>反馈问题隐患整改任务分解表</w:t>
      </w:r>
    </w:p>
    <w:p w14:paraId="6F54729B">
      <w:pPr>
        <w:spacing w:line="600" w:lineRule="exact"/>
        <w:ind w:firstLine="1680" w:firstLineChars="525"/>
        <w:rPr>
          <w:rFonts w:ascii="仿宋_GB2312" w:eastAsia="仿宋_GB2312"/>
          <w:spacing w:val="-10"/>
          <w:sz w:val="32"/>
          <w:szCs w:val="32"/>
          <w:lang w:eastAsia="zh-CN"/>
        </w:rPr>
      </w:pPr>
      <w:r>
        <w:rPr>
          <w:rFonts w:ascii="仿宋_GB2312" w:eastAsia="仿宋_GB2312"/>
          <w:sz w:val="32"/>
          <w:szCs w:val="32"/>
          <w:lang w:eastAsia="zh-CN"/>
        </w:rPr>
        <w:t>2.</w:t>
      </w:r>
      <w:r>
        <w:rPr>
          <w:rFonts w:hint="eastAsia" w:ascii="仿宋_GB2312" w:eastAsia="仿宋_GB2312"/>
          <w:spacing w:val="-10"/>
          <w:sz w:val="32"/>
          <w:szCs w:val="32"/>
          <w:lang w:eastAsia="zh-CN"/>
        </w:rPr>
        <w:t>省安委办重大事故隐患专项排查整治第二阶段督导</w:t>
      </w:r>
    </w:p>
    <w:p w14:paraId="3F16E4BF">
      <w:pPr>
        <w:spacing w:line="600" w:lineRule="exact"/>
        <w:ind w:firstLine="2025" w:firstLineChars="675"/>
        <w:rPr>
          <w:rFonts w:ascii="仿宋_GB2312" w:eastAsia="仿宋_GB2312"/>
          <w:sz w:val="32"/>
          <w:szCs w:val="32"/>
          <w:lang w:eastAsia="zh-CN"/>
        </w:rPr>
      </w:pPr>
      <w:r>
        <w:rPr>
          <w:rFonts w:hint="eastAsia" w:ascii="仿宋_GB2312" w:eastAsia="仿宋_GB2312"/>
          <w:spacing w:val="-10"/>
          <w:sz w:val="32"/>
          <w:szCs w:val="32"/>
          <w:lang w:eastAsia="zh-CN"/>
        </w:rPr>
        <w:t>检查</w:t>
      </w:r>
      <w:r>
        <w:rPr>
          <w:rFonts w:hint="eastAsia" w:ascii="仿宋_GB2312" w:eastAsia="仿宋_GB2312"/>
          <w:sz w:val="32"/>
          <w:szCs w:val="32"/>
          <w:lang w:eastAsia="zh-CN"/>
        </w:rPr>
        <w:t>反馈问题隐患整改任务分解表</w:t>
      </w:r>
    </w:p>
    <w:p w14:paraId="2D9EFFE6">
      <w:pPr>
        <w:spacing w:line="600" w:lineRule="exact"/>
        <w:ind w:firstLine="1600" w:firstLineChars="500"/>
        <w:jc w:val="both"/>
        <w:rPr>
          <w:rFonts w:ascii="仿宋_GB2312" w:eastAsia="仿宋_GB2312"/>
          <w:sz w:val="32"/>
          <w:szCs w:val="32"/>
          <w:lang w:eastAsia="zh-CN"/>
        </w:rPr>
      </w:pPr>
      <w:r>
        <w:rPr>
          <w:rFonts w:ascii="仿宋_GB2312" w:eastAsia="仿宋_GB2312"/>
          <w:sz w:val="32"/>
          <w:szCs w:val="32"/>
          <w:lang w:eastAsia="zh-CN"/>
        </w:rPr>
        <w:t>3.</w:t>
      </w:r>
      <w:r>
        <w:rPr>
          <w:rFonts w:hint="eastAsia" w:ascii="仿宋_GB2312" w:eastAsia="仿宋_GB2312"/>
          <w:sz w:val="32"/>
          <w:szCs w:val="32"/>
          <w:lang w:eastAsia="zh-CN"/>
        </w:rPr>
        <w:t>全市安全生产和防汛工作专项督查发现问题隐患</w:t>
      </w:r>
    </w:p>
    <w:p w14:paraId="34E78884">
      <w:pPr>
        <w:spacing w:line="600" w:lineRule="exact"/>
        <w:ind w:firstLine="1920" w:firstLineChars="600"/>
        <w:jc w:val="both"/>
        <w:rPr>
          <w:rFonts w:ascii="仿宋_GB2312" w:eastAsia="仿宋_GB2312"/>
          <w:sz w:val="32"/>
          <w:szCs w:val="32"/>
          <w:lang w:eastAsia="zh-CN"/>
        </w:rPr>
      </w:pPr>
      <w:r>
        <w:rPr>
          <w:rFonts w:hint="eastAsia" w:ascii="仿宋_GB2312" w:eastAsia="仿宋_GB2312"/>
          <w:sz w:val="32"/>
          <w:szCs w:val="32"/>
          <w:lang w:eastAsia="zh-CN"/>
        </w:rPr>
        <w:t>整改任务分解表</w:t>
      </w:r>
    </w:p>
    <w:p w14:paraId="1EEAFD9B">
      <w:pPr>
        <w:widowControl w:val="0"/>
        <w:kinsoku/>
        <w:autoSpaceDN/>
        <w:adjustRightInd/>
        <w:snapToGrid/>
        <w:spacing w:line="640" w:lineRule="exact"/>
        <w:ind w:firstLine="1600" w:firstLineChars="500"/>
        <w:jc w:val="both"/>
        <w:textAlignment w:val="auto"/>
        <w:rPr>
          <w:rFonts w:ascii="仿宋_GB2312" w:hAnsi="仿宋_GB2312" w:eastAsia="仿宋_GB2312" w:cs="仿宋_GB2312"/>
          <w:sz w:val="32"/>
          <w:szCs w:val="32"/>
          <w:lang w:eastAsia="zh-CN"/>
        </w:rPr>
      </w:pPr>
    </w:p>
    <w:p w14:paraId="580FE405">
      <w:pPr>
        <w:widowControl w:val="0"/>
        <w:kinsoku/>
        <w:spacing w:line="600" w:lineRule="exact"/>
        <w:ind w:firstLine="640" w:firstLineChars="200"/>
        <w:jc w:val="both"/>
        <w:rPr>
          <w:rFonts w:ascii="仿宋_GB2312" w:hAnsi="仿宋_GB2312" w:eastAsia="仿宋_GB2312" w:cs="仿宋_GB2312"/>
          <w:sz w:val="32"/>
          <w:szCs w:val="32"/>
          <w:lang w:eastAsia="zh-CN"/>
        </w:rPr>
      </w:pPr>
    </w:p>
    <w:p w14:paraId="429E010D">
      <w:pPr>
        <w:pStyle w:val="2"/>
        <w:ind w:left="31680" w:firstLine="31680"/>
        <w:rPr>
          <w:lang w:eastAsia="zh-CN"/>
        </w:rPr>
      </w:pPr>
    </w:p>
    <w:p w14:paraId="42FA6C9E">
      <w:pPr>
        <w:pStyle w:val="5"/>
        <w:widowControl w:val="0"/>
        <w:kinsoku/>
        <w:spacing w:line="600" w:lineRule="exact"/>
        <w:ind w:right="652" w:firstLine="2973" w:firstLineChars="978"/>
        <w:jc w:val="center"/>
        <w:rPr>
          <w:rFonts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随州市曾都区安全生产委员会办公室</w:t>
      </w:r>
    </w:p>
    <w:p w14:paraId="0C3AD63B">
      <w:pPr>
        <w:pStyle w:val="5"/>
        <w:widowControl w:val="0"/>
        <w:kinsoku/>
        <w:wordWrap w:val="0"/>
        <w:spacing w:line="600" w:lineRule="exact"/>
        <w:ind w:right="636" w:firstLine="3090" w:firstLineChars="978"/>
        <w:jc w:val="center"/>
        <w:rPr>
          <w:rFonts w:ascii="仿宋_GB2312" w:hAnsi="仿宋_GB2312" w:eastAsia="仿宋_GB2312" w:cs="仿宋_GB2312"/>
          <w:spacing w:val="-2"/>
          <w:sz w:val="32"/>
          <w:szCs w:val="32"/>
          <w:lang w:eastAsia="zh-CN"/>
        </w:rPr>
      </w:pPr>
      <w:r>
        <w:rPr>
          <w:rFonts w:ascii="仿宋_GB2312" w:hAnsi="仿宋_GB2312" w:eastAsia="仿宋_GB2312" w:cs="仿宋_GB2312"/>
          <w:spacing w:val="-2"/>
          <w:sz w:val="32"/>
          <w:szCs w:val="32"/>
          <w:lang w:eastAsia="zh-CN"/>
        </w:rPr>
        <w:t>2023</w:t>
      </w:r>
      <w:r>
        <w:rPr>
          <w:rFonts w:hint="eastAsia" w:ascii="仿宋_GB2312" w:hAnsi="仿宋_GB2312" w:eastAsia="仿宋_GB2312" w:cs="仿宋_GB2312"/>
          <w:spacing w:val="-2"/>
          <w:sz w:val="32"/>
          <w:szCs w:val="32"/>
          <w:lang w:eastAsia="zh-CN"/>
        </w:rPr>
        <w:t>年</w:t>
      </w:r>
      <w:r>
        <w:rPr>
          <w:rFonts w:ascii="仿宋_GB2312" w:hAnsi="仿宋_GB2312" w:eastAsia="仿宋_GB2312" w:cs="仿宋_GB2312"/>
          <w:spacing w:val="-2"/>
          <w:sz w:val="32"/>
          <w:szCs w:val="32"/>
          <w:lang w:eastAsia="zh-CN"/>
        </w:rPr>
        <w:t>9</w:t>
      </w:r>
      <w:r>
        <w:rPr>
          <w:rFonts w:hint="eastAsia" w:ascii="仿宋_GB2312" w:hAnsi="仿宋_GB2312" w:eastAsia="仿宋_GB2312" w:cs="仿宋_GB2312"/>
          <w:spacing w:val="-2"/>
          <w:sz w:val="32"/>
          <w:szCs w:val="32"/>
          <w:lang w:eastAsia="zh-CN"/>
        </w:rPr>
        <w:t>月</w:t>
      </w:r>
      <w:r>
        <w:rPr>
          <w:rFonts w:ascii="仿宋_GB2312" w:hAnsi="仿宋_GB2312" w:eastAsia="仿宋_GB2312" w:cs="仿宋_GB2312"/>
          <w:spacing w:val="-2"/>
          <w:sz w:val="32"/>
          <w:szCs w:val="32"/>
          <w:lang w:eastAsia="zh-CN"/>
        </w:rPr>
        <w:t>4</w:t>
      </w:r>
      <w:r>
        <w:rPr>
          <w:rFonts w:hint="eastAsia" w:ascii="仿宋_GB2312" w:hAnsi="仿宋_GB2312" w:eastAsia="仿宋_GB2312" w:cs="仿宋_GB2312"/>
          <w:spacing w:val="-2"/>
          <w:sz w:val="32"/>
          <w:szCs w:val="32"/>
          <w:lang w:eastAsia="zh-CN"/>
        </w:rPr>
        <w:t>日</w:t>
      </w:r>
    </w:p>
    <w:p w14:paraId="4A8A5874">
      <w:pPr>
        <w:pStyle w:val="5"/>
        <w:widowControl w:val="0"/>
        <w:kinsoku/>
        <w:spacing w:before="247" w:line="560" w:lineRule="exact"/>
        <w:ind w:left="4969"/>
        <w:jc w:val="both"/>
        <w:rPr>
          <w:spacing w:val="-2"/>
          <w:sz w:val="32"/>
          <w:szCs w:val="32"/>
          <w:lang w:eastAsia="zh-CN"/>
        </w:rPr>
      </w:pPr>
    </w:p>
    <w:p w14:paraId="6D7FD9E0">
      <w:pPr>
        <w:pStyle w:val="5"/>
        <w:widowControl w:val="0"/>
        <w:kinsoku/>
        <w:spacing w:before="247" w:line="560" w:lineRule="exact"/>
        <w:ind w:left="4969"/>
        <w:jc w:val="both"/>
        <w:rPr>
          <w:spacing w:val="-2"/>
          <w:sz w:val="32"/>
          <w:szCs w:val="32"/>
          <w:lang w:eastAsia="zh-CN"/>
        </w:rPr>
        <w:sectPr>
          <w:pgSz w:w="11906" w:h="16838"/>
          <w:pgMar w:top="1701" w:right="1531" w:bottom="1701" w:left="1531" w:header="0" w:footer="1361" w:gutter="0"/>
          <w:cols w:space="720" w:num="1"/>
        </w:sectPr>
      </w:pPr>
    </w:p>
    <w:p w14:paraId="390C4058">
      <w:pPr>
        <w:widowControl w:val="0"/>
        <w:kinsoku/>
        <w:autoSpaceDE/>
        <w:autoSpaceDN/>
        <w:adjustRightInd/>
        <w:spacing w:afterLines="50" w:line="560" w:lineRule="exact"/>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附件</w:t>
      </w:r>
      <w:r>
        <w:rPr>
          <w:rFonts w:ascii="黑体" w:hAnsi="黑体" w:eastAsia="黑体" w:cs="黑体"/>
          <w:sz w:val="32"/>
          <w:szCs w:val="32"/>
          <w:lang w:eastAsia="zh-CN"/>
        </w:rPr>
        <w:t>1</w:t>
      </w:r>
    </w:p>
    <w:p w14:paraId="64E81E99">
      <w:pPr>
        <w:widowControl w:val="0"/>
        <w:kinsoku/>
        <w:autoSpaceDE/>
        <w:autoSpaceDN/>
        <w:adjustRightInd/>
        <w:spacing w:beforeLines="50" w:afterLines="50" w:line="560" w:lineRule="exact"/>
        <w:jc w:val="center"/>
        <w:textAlignment w:val="auto"/>
        <w:rPr>
          <w:rFonts w:ascii="方正小标宋简体" w:hAnsi="方正小标宋简体" w:eastAsia="方正小标宋简体" w:cs="方正小标宋简体"/>
          <w:spacing w:val="-10"/>
          <w:sz w:val="40"/>
          <w:szCs w:val="36"/>
          <w:lang w:eastAsia="zh-CN"/>
        </w:rPr>
      </w:pPr>
      <w:r>
        <w:rPr>
          <w:rFonts w:hint="eastAsia" w:ascii="方正小标宋简体" w:hAnsi="方正小标宋简体" w:eastAsia="方正小标宋简体" w:cs="方正小标宋简体"/>
          <w:spacing w:val="-10"/>
          <w:sz w:val="40"/>
          <w:szCs w:val="36"/>
          <w:lang w:eastAsia="zh-CN"/>
        </w:rPr>
        <w:t>国务院安委办重大事故隐患专项排查整治督导检查反馈问题隐患整改任务分解表</w:t>
      </w:r>
    </w:p>
    <w:tbl>
      <w:tblPr>
        <w:tblStyle w:val="9"/>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033"/>
        <w:gridCol w:w="8183"/>
        <w:gridCol w:w="2284"/>
      </w:tblGrid>
      <w:tr w14:paraId="2BA0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28" w:type="dxa"/>
            <w:vAlign w:val="center"/>
          </w:tcPr>
          <w:p w14:paraId="77886603">
            <w:pPr>
              <w:widowControl w:val="0"/>
              <w:spacing w:line="320" w:lineRule="exact"/>
              <w:jc w:val="center"/>
              <w:rPr>
                <w:rFonts w:eastAsia="黑体"/>
                <w:sz w:val="28"/>
                <w:szCs w:val="28"/>
                <w:lang w:eastAsia="zh-CN"/>
              </w:rPr>
            </w:pPr>
            <w:r>
              <w:rPr>
                <w:rFonts w:hint="eastAsia" w:eastAsia="黑体"/>
                <w:sz w:val="28"/>
                <w:szCs w:val="28"/>
                <w:lang w:eastAsia="zh-CN"/>
              </w:rPr>
              <w:t>序号</w:t>
            </w:r>
          </w:p>
        </w:tc>
        <w:tc>
          <w:tcPr>
            <w:tcW w:w="3033" w:type="dxa"/>
            <w:vAlign w:val="center"/>
          </w:tcPr>
          <w:p w14:paraId="49EBE9FD">
            <w:pPr>
              <w:widowControl w:val="0"/>
              <w:spacing w:line="320" w:lineRule="exact"/>
              <w:jc w:val="center"/>
              <w:rPr>
                <w:rFonts w:eastAsia="黑体"/>
                <w:sz w:val="28"/>
                <w:szCs w:val="28"/>
                <w:lang w:eastAsia="zh-CN"/>
              </w:rPr>
            </w:pPr>
            <w:r>
              <w:rPr>
                <w:rFonts w:hint="eastAsia" w:eastAsia="黑体"/>
                <w:sz w:val="28"/>
                <w:szCs w:val="28"/>
                <w:lang w:eastAsia="zh-CN"/>
              </w:rPr>
              <w:t>发</w:t>
            </w:r>
            <w:r>
              <w:rPr>
                <w:rFonts w:eastAsia="黑体"/>
                <w:sz w:val="28"/>
                <w:szCs w:val="28"/>
                <w:lang w:eastAsia="zh-CN"/>
              </w:rPr>
              <w:t xml:space="preserve">    </w:t>
            </w:r>
            <w:r>
              <w:rPr>
                <w:rFonts w:hint="eastAsia" w:eastAsia="黑体"/>
                <w:sz w:val="28"/>
                <w:szCs w:val="28"/>
                <w:lang w:eastAsia="zh-CN"/>
              </w:rPr>
              <w:t>现</w:t>
            </w:r>
            <w:r>
              <w:rPr>
                <w:rFonts w:eastAsia="黑体"/>
                <w:sz w:val="28"/>
                <w:szCs w:val="28"/>
                <w:lang w:eastAsia="zh-CN"/>
              </w:rPr>
              <w:t xml:space="preserve">    </w:t>
            </w:r>
            <w:r>
              <w:rPr>
                <w:rFonts w:hint="eastAsia" w:eastAsia="黑体"/>
                <w:sz w:val="28"/>
                <w:szCs w:val="28"/>
                <w:lang w:eastAsia="zh-CN"/>
              </w:rPr>
              <w:t>问</w:t>
            </w:r>
            <w:r>
              <w:rPr>
                <w:rFonts w:eastAsia="黑体"/>
                <w:sz w:val="28"/>
                <w:szCs w:val="28"/>
                <w:lang w:eastAsia="zh-CN"/>
              </w:rPr>
              <w:t xml:space="preserve">    </w:t>
            </w:r>
            <w:r>
              <w:rPr>
                <w:rFonts w:hint="eastAsia" w:eastAsia="黑体"/>
                <w:sz w:val="28"/>
                <w:szCs w:val="28"/>
                <w:lang w:eastAsia="zh-CN"/>
              </w:rPr>
              <w:t>题</w:t>
            </w:r>
          </w:p>
        </w:tc>
        <w:tc>
          <w:tcPr>
            <w:tcW w:w="8183" w:type="dxa"/>
            <w:vAlign w:val="center"/>
          </w:tcPr>
          <w:p w14:paraId="4B23882A">
            <w:pPr>
              <w:widowControl w:val="0"/>
              <w:spacing w:line="320" w:lineRule="exact"/>
              <w:jc w:val="center"/>
              <w:rPr>
                <w:rFonts w:eastAsia="黑体"/>
                <w:sz w:val="28"/>
                <w:szCs w:val="28"/>
                <w:lang w:eastAsia="zh-CN"/>
              </w:rPr>
            </w:pPr>
            <w:r>
              <w:rPr>
                <w:rFonts w:hint="eastAsia" w:eastAsia="黑体"/>
                <w:sz w:val="28"/>
                <w:szCs w:val="28"/>
                <w:lang w:eastAsia="zh-CN"/>
              </w:rPr>
              <w:t>整</w:t>
            </w:r>
            <w:r>
              <w:rPr>
                <w:rFonts w:eastAsia="黑体"/>
                <w:sz w:val="28"/>
                <w:szCs w:val="28"/>
                <w:lang w:eastAsia="zh-CN"/>
              </w:rPr>
              <w:t xml:space="preserve">        </w:t>
            </w:r>
            <w:r>
              <w:rPr>
                <w:rFonts w:hint="eastAsia" w:eastAsia="黑体"/>
                <w:sz w:val="28"/>
                <w:szCs w:val="28"/>
                <w:lang w:eastAsia="zh-CN"/>
              </w:rPr>
              <w:t>改</w:t>
            </w:r>
            <w:r>
              <w:rPr>
                <w:rFonts w:eastAsia="黑体"/>
                <w:sz w:val="28"/>
                <w:szCs w:val="28"/>
                <w:lang w:eastAsia="zh-CN"/>
              </w:rPr>
              <w:t xml:space="preserve">        </w:t>
            </w:r>
            <w:r>
              <w:rPr>
                <w:rFonts w:hint="eastAsia" w:eastAsia="黑体"/>
                <w:sz w:val="28"/>
                <w:szCs w:val="28"/>
                <w:lang w:eastAsia="zh-CN"/>
              </w:rPr>
              <w:t>要</w:t>
            </w:r>
            <w:r>
              <w:rPr>
                <w:rFonts w:eastAsia="黑体"/>
                <w:sz w:val="28"/>
                <w:szCs w:val="28"/>
                <w:lang w:eastAsia="zh-CN"/>
              </w:rPr>
              <w:t xml:space="preserve">        </w:t>
            </w:r>
            <w:r>
              <w:rPr>
                <w:rFonts w:hint="eastAsia" w:eastAsia="黑体"/>
                <w:sz w:val="28"/>
                <w:szCs w:val="28"/>
                <w:lang w:eastAsia="zh-CN"/>
              </w:rPr>
              <w:t>求</w:t>
            </w:r>
          </w:p>
        </w:tc>
        <w:tc>
          <w:tcPr>
            <w:tcW w:w="2284" w:type="dxa"/>
            <w:vAlign w:val="center"/>
          </w:tcPr>
          <w:p w14:paraId="4CEB1508">
            <w:pPr>
              <w:widowControl w:val="0"/>
              <w:spacing w:line="320" w:lineRule="exact"/>
              <w:jc w:val="center"/>
              <w:rPr>
                <w:rFonts w:eastAsia="黑体"/>
                <w:sz w:val="28"/>
                <w:szCs w:val="28"/>
                <w:lang w:eastAsia="zh-CN"/>
              </w:rPr>
            </w:pPr>
            <w:r>
              <w:rPr>
                <w:rFonts w:hint="eastAsia" w:eastAsia="黑体"/>
                <w:sz w:val="28"/>
                <w:szCs w:val="28"/>
                <w:lang w:eastAsia="zh-CN"/>
              </w:rPr>
              <w:t>整改责任部门</w:t>
            </w:r>
          </w:p>
        </w:tc>
      </w:tr>
      <w:tr w14:paraId="47D3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28" w:type="dxa"/>
            <w:vAlign w:val="center"/>
          </w:tcPr>
          <w:p w14:paraId="45408797">
            <w:pPr>
              <w:widowControl w:val="0"/>
              <w:spacing w:line="320" w:lineRule="exact"/>
              <w:jc w:val="center"/>
              <w:rPr>
                <w:rFonts w:ascii="仿宋_GB2312" w:eastAsia="仿宋_GB2312"/>
                <w:sz w:val="24"/>
                <w:lang w:eastAsia="zh-CN"/>
              </w:rPr>
            </w:pPr>
            <w:r>
              <w:rPr>
                <w:rFonts w:ascii="仿宋_GB2312" w:eastAsia="仿宋_GB2312"/>
                <w:sz w:val="24"/>
                <w:lang w:eastAsia="zh-CN"/>
              </w:rPr>
              <w:t>1</w:t>
            </w:r>
          </w:p>
        </w:tc>
        <w:tc>
          <w:tcPr>
            <w:tcW w:w="3033" w:type="dxa"/>
            <w:vAlign w:val="center"/>
          </w:tcPr>
          <w:p w14:paraId="266C7697">
            <w:pPr>
              <w:widowControl w:val="0"/>
              <w:spacing w:line="360" w:lineRule="exact"/>
              <w:jc w:val="both"/>
              <w:rPr>
                <w:rFonts w:ascii="仿宋_GB2312" w:eastAsia="仿宋_GB2312"/>
                <w:sz w:val="24"/>
                <w:lang w:eastAsia="zh-CN"/>
              </w:rPr>
            </w:pPr>
            <w:r>
              <w:rPr>
                <w:rFonts w:hint="eastAsia" w:ascii="仿宋_GB2312" w:eastAsia="仿宋_GB2312"/>
                <w:sz w:val="24"/>
                <w:lang w:eastAsia="zh-CN"/>
              </w:rPr>
              <w:t>部分危险化学品企业未按设计建设生产，安全制度措施落实不到位，安全基础薄弱。</w:t>
            </w:r>
          </w:p>
        </w:tc>
        <w:tc>
          <w:tcPr>
            <w:tcW w:w="8183" w:type="dxa"/>
            <w:vAlign w:val="center"/>
          </w:tcPr>
          <w:p w14:paraId="3C54C92F">
            <w:pPr>
              <w:widowControl w:val="0"/>
              <w:spacing w:line="360" w:lineRule="exact"/>
              <w:jc w:val="both"/>
              <w:rPr>
                <w:rFonts w:ascii="仿宋_GB2312" w:eastAsia="仿宋_GB2312"/>
                <w:sz w:val="24"/>
                <w:lang w:eastAsia="zh-CN"/>
              </w:rPr>
            </w:pPr>
            <w:r>
              <w:rPr>
                <w:rFonts w:hint="eastAsia" w:ascii="仿宋_GB2312" w:eastAsia="仿宋_GB2312"/>
                <w:sz w:val="24"/>
                <w:lang w:eastAsia="zh-CN"/>
              </w:rPr>
              <w:t>督促企业深刻吸取近期危险化学品重大事故教训，聚焦企业安全管理制度、装置和设备设施运行，深入推进危险化学品领域安全专项整治，逐一排查重点地区、重点行业、重点企业、重点场所、重点环节风险隐患，精准制定安全风险防控措施。</w:t>
            </w:r>
          </w:p>
        </w:tc>
        <w:tc>
          <w:tcPr>
            <w:tcW w:w="2284" w:type="dxa"/>
            <w:vAlign w:val="center"/>
          </w:tcPr>
          <w:p w14:paraId="7527CB99">
            <w:pPr>
              <w:kinsoku/>
              <w:spacing w:line="400" w:lineRule="exact"/>
              <w:jc w:val="center"/>
              <w:rPr>
                <w:rFonts w:ascii="仿宋_GB2312" w:eastAsia="仿宋_GB2312"/>
                <w:sz w:val="24"/>
                <w:lang w:eastAsia="zh-CN"/>
              </w:rPr>
            </w:pPr>
            <w:r>
              <w:rPr>
                <w:rFonts w:hint="eastAsia" w:ascii="仿宋_GB2312" w:eastAsia="仿宋_GB2312"/>
                <w:sz w:val="24"/>
                <w:lang w:eastAsia="zh-CN"/>
              </w:rPr>
              <w:t>区应急管理局</w:t>
            </w:r>
          </w:p>
        </w:tc>
      </w:tr>
      <w:tr w14:paraId="4713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828" w:type="dxa"/>
            <w:vAlign w:val="center"/>
          </w:tcPr>
          <w:p w14:paraId="21801A00">
            <w:pPr>
              <w:widowControl w:val="0"/>
              <w:spacing w:line="320" w:lineRule="exact"/>
              <w:jc w:val="center"/>
              <w:rPr>
                <w:rFonts w:ascii="仿宋_GB2312" w:eastAsia="仿宋_GB2312"/>
                <w:sz w:val="24"/>
                <w:lang w:eastAsia="zh-CN"/>
              </w:rPr>
            </w:pPr>
            <w:r>
              <w:rPr>
                <w:rFonts w:ascii="仿宋_GB2312" w:eastAsia="仿宋_GB2312"/>
                <w:sz w:val="24"/>
                <w:lang w:eastAsia="zh-CN"/>
              </w:rPr>
              <w:t>2</w:t>
            </w:r>
          </w:p>
        </w:tc>
        <w:tc>
          <w:tcPr>
            <w:tcW w:w="3033" w:type="dxa"/>
            <w:vAlign w:val="center"/>
          </w:tcPr>
          <w:p w14:paraId="7FC1FBD6">
            <w:pPr>
              <w:widowControl w:val="0"/>
              <w:spacing w:line="400" w:lineRule="exact"/>
              <w:jc w:val="both"/>
              <w:rPr>
                <w:rFonts w:ascii="仿宋_GB2312" w:eastAsia="仿宋_GB2312"/>
                <w:sz w:val="24"/>
                <w:lang w:eastAsia="zh-CN"/>
              </w:rPr>
            </w:pPr>
            <w:r>
              <w:rPr>
                <w:rFonts w:hint="eastAsia" w:ascii="仿宋_GB2312" w:eastAsia="仿宋_GB2312"/>
                <w:sz w:val="24"/>
                <w:lang w:eastAsia="zh-CN"/>
              </w:rPr>
              <w:t>部分水上运输、道路运输企业安全管理不规范。</w:t>
            </w:r>
          </w:p>
        </w:tc>
        <w:tc>
          <w:tcPr>
            <w:tcW w:w="8183" w:type="dxa"/>
            <w:vAlign w:val="center"/>
          </w:tcPr>
          <w:p w14:paraId="6EDD01AF">
            <w:pPr>
              <w:widowControl w:val="0"/>
              <w:spacing w:line="400" w:lineRule="exact"/>
              <w:jc w:val="both"/>
              <w:rPr>
                <w:rFonts w:ascii="仿宋_GB2312" w:eastAsia="仿宋_GB2312"/>
                <w:sz w:val="24"/>
                <w:lang w:eastAsia="zh-CN"/>
              </w:rPr>
            </w:pPr>
            <w:r>
              <w:rPr>
                <w:rFonts w:hint="eastAsia" w:ascii="仿宋_GB2312" w:eastAsia="仿宋_GB2312"/>
                <w:sz w:val="24"/>
                <w:lang w:eastAsia="zh-CN"/>
              </w:rPr>
              <w:t>督促指导交通运输企业深入开展重大事故隐患专项排查整治。加强从业人员教育培训，督促企业建立健全双重预防体系。加强对旅游包车等客运车辆执法监督检查。</w:t>
            </w:r>
          </w:p>
        </w:tc>
        <w:tc>
          <w:tcPr>
            <w:tcW w:w="2284" w:type="dxa"/>
            <w:vAlign w:val="center"/>
          </w:tcPr>
          <w:p w14:paraId="31952C0D">
            <w:pPr>
              <w:kinsoku/>
              <w:spacing w:line="400" w:lineRule="exact"/>
              <w:jc w:val="center"/>
              <w:rPr>
                <w:rFonts w:ascii="仿宋_GB2312" w:eastAsia="仿宋_GB2312"/>
                <w:sz w:val="24"/>
                <w:lang w:eastAsia="zh-CN"/>
              </w:rPr>
            </w:pPr>
            <w:r>
              <w:rPr>
                <w:rFonts w:hint="eastAsia" w:ascii="仿宋_GB2312" w:eastAsia="仿宋_GB2312"/>
                <w:sz w:val="24"/>
                <w:lang w:eastAsia="zh-CN"/>
              </w:rPr>
              <w:t>区交通运输局、</w:t>
            </w:r>
          </w:p>
          <w:p w14:paraId="7C9F0F5D">
            <w:pPr>
              <w:kinsoku/>
              <w:spacing w:line="400" w:lineRule="exact"/>
              <w:jc w:val="center"/>
              <w:rPr>
                <w:rFonts w:ascii="仿宋_GB2312" w:eastAsia="仿宋_GB2312"/>
                <w:sz w:val="24"/>
                <w:lang w:eastAsia="zh-CN"/>
              </w:rPr>
            </w:pPr>
            <w:r>
              <w:rPr>
                <w:rFonts w:hint="eastAsia" w:ascii="仿宋_GB2312" w:eastAsia="仿宋_GB2312"/>
                <w:sz w:val="24"/>
                <w:lang w:eastAsia="zh-CN"/>
              </w:rPr>
              <w:t>区文旅局</w:t>
            </w:r>
          </w:p>
        </w:tc>
      </w:tr>
      <w:tr w14:paraId="6D6A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828" w:type="dxa"/>
            <w:vAlign w:val="center"/>
          </w:tcPr>
          <w:p w14:paraId="6F337810">
            <w:pPr>
              <w:widowControl w:val="0"/>
              <w:spacing w:line="320" w:lineRule="exact"/>
              <w:jc w:val="center"/>
              <w:rPr>
                <w:rFonts w:ascii="仿宋_GB2312" w:eastAsia="仿宋_GB2312"/>
                <w:sz w:val="24"/>
                <w:lang w:eastAsia="zh-CN"/>
              </w:rPr>
            </w:pPr>
            <w:r>
              <w:rPr>
                <w:rFonts w:ascii="仿宋_GB2312" w:eastAsia="仿宋_GB2312"/>
                <w:sz w:val="24"/>
                <w:lang w:eastAsia="zh-CN"/>
              </w:rPr>
              <w:t>3</w:t>
            </w:r>
          </w:p>
        </w:tc>
        <w:tc>
          <w:tcPr>
            <w:tcW w:w="3033" w:type="dxa"/>
            <w:vAlign w:val="center"/>
          </w:tcPr>
          <w:p w14:paraId="16F19678">
            <w:pPr>
              <w:widowControl w:val="0"/>
              <w:spacing w:line="400" w:lineRule="exact"/>
              <w:jc w:val="both"/>
              <w:rPr>
                <w:rFonts w:ascii="仿宋_GB2312" w:eastAsia="仿宋_GB2312"/>
                <w:sz w:val="24"/>
                <w:lang w:eastAsia="zh-CN"/>
              </w:rPr>
            </w:pPr>
            <w:r>
              <w:rPr>
                <w:rFonts w:hint="eastAsia" w:ascii="仿宋_GB2312" w:eastAsia="仿宋_GB2312"/>
                <w:sz w:val="24"/>
                <w:lang w:eastAsia="zh-CN"/>
              </w:rPr>
              <w:t>部分工矿企业落实行业领域安全生产规章制度不到位。</w:t>
            </w:r>
          </w:p>
        </w:tc>
        <w:tc>
          <w:tcPr>
            <w:tcW w:w="8183" w:type="dxa"/>
            <w:vAlign w:val="center"/>
          </w:tcPr>
          <w:p w14:paraId="1EC7491F">
            <w:pPr>
              <w:widowControl w:val="0"/>
              <w:spacing w:line="400" w:lineRule="exact"/>
              <w:jc w:val="both"/>
              <w:rPr>
                <w:rFonts w:ascii="仿宋_GB2312" w:eastAsia="仿宋_GB2312"/>
                <w:sz w:val="24"/>
                <w:lang w:eastAsia="zh-CN"/>
              </w:rPr>
            </w:pPr>
            <w:r>
              <w:rPr>
                <w:rFonts w:hint="eastAsia" w:ascii="仿宋_GB2312" w:eastAsia="仿宋_GB2312"/>
                <w:sz w:val="24"/>
                <w:lang w:eastAsia="zh-CN"/>
              </w:rPr>
              <w:t>切实落实监管执法责任，推动企业落实安全生产主体责任，督促企业全面开展工矿领域重大事故隐患排查治理，对存在的重大事故隐患，逐一实施挂牌督办。</w:t>
            </w:r>
          </w:p>
        </w:tc>
        <w:tc>
          <w:tcPr>
            <w:tcW w:w="2284" w:type="dxa"/>
            <w:vAlign w:val="center"/>
          </w:tcPr>
          <w:p w14:paraId="28CEFCEE">
            <w:pPr>
              <w:widowControl w:val="0"/>
              <w:spacing w:line="400" w:lineRule="exact"/>
              <w:jc w:val="center"/>
              <w:rPr>
                <w:rFonts w:ascii="仿宋_GB2312" w:eastAsia="仿宋_GB2312"/>
                <w:sz w:val="24"/>
                <w:lang w:eastAsia="zh-CN"/>
              </w:rPr>
            </w:pPr>
            <w:r>
              <w:rPr>
                <w:rFonts w:hint="eastAsia" w:ascii="仿宋_GB2312" w:eastAsia="仿宋_GB2312"/>
                <w:sz w:val="24"/>
                <w:lang w:eastAsia="zh-CN"/>
              </w:rPr>
              <w:t>区科经局、</w:t>
            </w:r>
          </w:p>
          <w:p w14:paraId="41D2E58C">
            <w:pPr>
              <w:widowControl w:val="0"/>
              <w:spacing w:line="400" w:lineRule="exact"/>
              <w:jc w:val="center"/>
              <w:rPr>
                <w:rFonts w:ascii="仿宋_GB2312" w:eastAsia="仿宋_GB2312"/>
                <w:sz w:val="24"/>
                <w:lang w:eastAsia="zh-CN"/>
              </w:rPr>
            </w:pPr>
            <w:r>
              <w:rPr>
                <w:rFonts w:hint="eastAsia" w:ascii="仿宋_GB2312" w:eastAsia="仿宋_GB2312"/>
                <w:sz w:val="24"/>
                <w:lang w:eastAsia="zh-CN"/>
              </w:rPr>
              <w:t>区应急管理局</w:t>
            </w:r>
          </w:p>
        </w:tc>
      </w:tr>
      <w:tr w14:paraId="38D7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828" w:type="dxa"/>
            <w:vAlign w:val="center"/>
          </w:tcPr>
          <w:p w14:paraId="2BD1975E">
            <w:pPr>
              <w:widowControl w:val="0"/>
              <w:spacing w:line="320" w:lineRule="exact"/>
              <w:jc w:val="center"/>
              <w:rPr>
                <w:rFonts w:ascii="仿宋_GB2312" w:eastAsia="仿宋_GB2312"/>
                <w:sz w:val="24"/>
                <w:lang w:eastAsia="zh-CN"/>
              </w:rPr>
            </w:pPr>
            <w:r>
              <w:rPr>
                <w:rFonts w:ascii="仿宋_GB2312" w:eastAsia="仿宋_GB2312"/>
                <w:sz w:val="24"/>
                <w:lang w:eastAsia="zh-CN"/>
              </w:rPr>
              <w:t>4</w:t>
            </w:r>
          </w:p>
        </w:tc>
        <w:tc>
          <w:tcPr>
            <w:tcW w:w="3033" w:type="dxa"/>
            <w:vAlign w:val="center"/>
          </w:tcPr>
          <w:p w14:paraId="0672B124">
            <w:pPr>
              <w:widowControl w:val="0"/>
              <w:spacing w:line="400" w:lineRule="exact"/>
              <w:jc w:val="both"/>
              <w:rPr>
                <w:rFonts w:ascii="仿宋_GB2312" w:eastAsia="仿宋_GB2312"/>
                <w:sz w:val="24"/>
                <w:lang w:eastAsia="zh-CN"/>
              </w:rPr>
            </w:pPr>
            <w:r>
              <w:rPr>
                <w:rFonts w:hint="eastAsia" w:ascii="仿宋_GB2312" w:eastAsia="仿宋_GB2312"/>
                <w:sz w:val="24"/>
                <w:lang w:eastAsia="zh-CN"/>
              </w:rPr>
              <w:t>部分工程建设项目安全隐患排查整治不到位。</w:t>
            </w:r>
          </w:p>
        </w:tc>
        <w:tc>
          <w:tcPr>
            <w:tcW w:w="8183" w:type="dxa"/>
            <w:vAlign w:val="center"/>
          </w:tcPr>
          <w:p w14:paraId="1421DCC4">
            <w:pPr>
              <w:widowControl w:val="0"/>
              <w:spacing w:line="400" w:lineRule="exact"/>
              <w:jc w:val="both"/>
              <w:rPr>
                <w:rFonts w:ascii="仿宋_GB2312" w:eastAsia="仿宋_GB2312"/>
                <w:sz w:val="24"/>
                <w:lang w:eastAsia="zh-CN"/>
              </w:rPr>
            </w:pPr>
            <w:r>
              <w:rPr>
                <w:rFonts w:hint="eastAsia" w:ascii="仿宋_GB2312" w:eastAsia="仿宋_GB2312"/>
                <w:sz w:val="24"/>
                <w:lang w:eastAsia="zh-CN"/>
              </w:rPr>
              <w:t>按照职责分工齐抓共管，扎实推进重大事故隐患专项排查整治行动，督促企业严格落实安全生产主体责任，对深基坑、高支模、建筑起重机械等危大工程开展精准排查整治，加强执法检查，督促企业有效消除事故隐患。</w:t>
            </w:r>
          </w:p>
        </w:tc>
        <w:tc>
          <w:tcPr>
            <w:tcW w:w="2284" w:type="dxa"/>
            <w:vAlign w:val="center"/>
          </w:tcPr>
          <w:p w14:paraId="3052D797">
            <w:pPr>
              <w:widowControl w:val="0"/>
              <w:spacing w:line="400" w:lineRule="exact"/>
              <w:jc w:val="center"/>
              <w:rPr>
                <w:rFonts w:ascii="仿宋_GB2312" w:eastAsia="仿宋_GB2312"/>
                <w:sz w:val="24"/>
                <w:lang w:eastAsia="zh-CN"/>
              </w:rPr>
            </w:pPr>
            <w:r>
              <w:rPr>
                <w:rFonts w:hint="eastAsia" w:ascii="仿宋_GB2312" w:eastAsia="仿宋_GB2312"/>
                <w:sz w:val="24"/>
                <w:lang w:eastAsia="zh-CN"/>
              </w:rPr>
              <w:t>区住建局、区交通运输局、区水利局</w:t>
            </w:r>
          </w:p>
        </w:tc>
      </w:tr>
      <w:tr w14:paraId="715A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28" w:type="dxa"/>
            <w:vAlign w:val="center"/>
          </w:tcPr>
          <w:p w14:paraId="7FAEB38F">
            <w:pPr>
              <w:widowControl w:val="0"/>
              <w:spacing w:line="320" w:lineRule="exact"/>
              <w:jc w:val="center"/>
              <w:rPr>
                <w:rFonts w:ascii="仿宋_GB2312" w:eastAsia="仿宋_GB2312"/>
                <w:sz w:val="24"/>
                <w:lang w:eastAsia="zh-CN"/>
              </w:rPr>
            </w:pPr>
            <w:r>
              <w:rPr>
                <w:rFonts w:ascii="仿宋_GB2312" w:eastAsia="仿宋_GB2312"/>
                <w:sz w:val="24"/>
                <w:lang w:eastAsia="zh-CN"/>
              </w:rPr>
              <w:t>5</w:t>
            </w:r>
          </w:p>
        </w:tc>
        <w:tc>
          <w:tcPr>
            <w:tcW w:w="3033" w:type="dxa"/>
            <w:vAlign w:val="center"/>
          </w:tcPr>
          <w:p w14:paraId="653E3580">
            <w:pPr>
              <w:widowControl w:val="0"/>
              <w:spacing w:line="360" w:lineRule="exact"/>
              <w:jc w:val="both"/>
              <w:rPr>
                <w:rFonts w:ascii="仿宋_GB2312" w:eastAsia="仿宋_GB2312"/>
                <w:sz w:val="24"/>
                <w:lang w:eastAsia="zh-CN"/>
              </w:rPr>
            </w:pPr>
            <w:r>
              <w:rPr>
                <w:rFonts w:hint="eastAsia" w:ascii="仿宋_GB2312" w:eastAsia="仿宋_GB2312"/>
                <w:sz w:val="24"/>
                <w:lang w:eastAsia="zh-CN"/>
              </w:rPr>
              <w:t>部分重点行业领域企业应急预案编制、演练不符合有关规定要求，企业自身应急能力还有待提高。</w:t>
            </w:r>
          </w:p>
        </w:tc>
        <w:tc>
          <w:tcPr>
            <w:tcW w:w="8183" w:type="dxa"/>
            <w:vAlign w:val="center"/>
          </w:tcPr>
          <w:p w14:paraId="79622B61">
            <w:pPr>
              <w:widowControl w:val="0"/>
              <w:spacing w:line="360" w:lineRule="exact"/>
              <w:jc w:val="both"/>
              <w:rPr>
                <w:rFonts w:ascii="仿宋_GB2312" w:eastAsia="仿宋_GB2312"/>
                <w:sz w:val="24"/>
                <w:lang w:eastAsia="zh-CN"/>
              </w:rPr>
            </w:pPr>
            <w:r>
              <w:rPr>
                <w:rFonts w:hint="eastAsia" w:ascii="仿宋_GB2312" w:eastAsia="仿宋_GB2312"/>
                <w:sz w:val="24"/>
                <w:lang w:eastAsia="zh-CN"/>
              </w:rPr>
              <w:t>督促指导企业严格落实《生产安全事故应急条例》等规定，依法制定完善本企业生产安全事故应急救援预案，定期组织演练，对应急物资、救援器材进行经常性维护检查。相关部门要加强监管执法，对违反规定的要责令限期整改，拒不整改的要依法进行处罚。</w:t>
            </w:r>
          </w:p>
        </w:tc>
        <w:tc>
          <w:tcPr>
            <w:tcW w:w="2284" w:type="dxa"/>
            <w:vAlign w:val="center"/>
          </w:tcPr>
          <w:p w14:paraId="3FC13D3C">
            <w:pPr>
              <w:widowControl w:val="0"/>
              <w:spacing w:line="400" w:lineRule="exact"/>
              <w:jc w:val="center"/>
              <w:rPr>
                <w:rFonts w:ascii="仿宋_GB2312" w:eastAsia="仿宋_GB2312"/>
                <w:sz w:val="24"/>
                <w:lang w:eastAsia="zh-CN"/>
              </w:rPr>
            </w:pPr>
            <w:r>
              <w:rPr>
                <w:rFonts w:hint="eastAsia" w:ascii="仿宋_GB2312" w:eastAsia="仿宋_GB2312"/>
                <w:sz w:val="24"/>
                <w:lang w:eastAsia="zh-CN"/>
              </w:rPr>
              <w:t>各专委会牵头单位</w:t>
            </w:r>
          </w:p>
        </w:tc>
      </w:tr>
    </w:tbl>
    <w:p w14:paraId="2FC3CDB8">
      <w:pPr>
        <w:spacing w:line="600" w:lineRule="exact"/>
        <w:rPr>
          <w:rFonts w:ascii="黑体" w:hAnsi="黑体" w:eastAsia="黑体" w:cs="黑体"/>
          <w:sz w:val="32"/>
          <w:szCs w:val="32"/>
          <w:lang w:eastAsia="zh-CN"/>
        </w:rPr>
      </w:pPr>
      <w:r>
        <w:rPr>
          <w:rFonts w:ascii="黑体" w:hAnsi="黑体" w:eastAsia="黑体" w:cs="黑体"/>
          <w:sz w:val="32"/>
          <w:szCs w:val="32"/>
          <w:lang w:eastAsia="zh-CN"/>
        </w:rPr>
        <w:br w:type="page"/>
      </w:r>
      <w:r>
        <w:rPr>
          <w:rFonts w:hint="eastAsia" w:ascii="黑体" w:hAnsi="黑体" w:eastAsia="黑体" w:cs="黑体"/>
          <w:sz w:val="32"/>
          <w:szCs w:val="32"/>
          <w:lang w:eastAsia="zh-CN"/>
        </w:rPr>
        <w:t>附件</w:t>
      </w:r>
      <w:r>
        <w:rPr>
          <w:rFonts w:ascii="黑体" w:hAnsi="黑体" w:eastAsia="黑体" w:cs="黑体"/>
          <w:sz w:val="32"/>
          <w:szCs w:val="32"/>
          <w:lang w:eastAsia="zh-CN"/>
        </w:rPr>
        <w:t>2</w:t>
      </w:r>
    </w:p>
    <w:p w14:paraId="7B34CD2B">
      <w:pPr>
        <w:widowControl w:val="0"/>
        <w:kinsoku/>
        <w:autoSpaceDE/>
        <w:autoSpaceDN/>
        <w:adjustRightInd/>
        <w:spacing w:line="600" w:lineRule="exact"/>
        <w:jc w:val="center"/>
        <w:textAlignment w:val="auto"/>
        <w:rPr>
          <w:rFonts w:ascii="方正小标宋简体" w:hAnsi="方正小标宋简体" w:eastAsia="方正小标宋简体" w:cs="方正小标宋简体"/>
          <w:spacing w:val="-14"/>
          <w:w w:val="98"/>
          <w:sz w:val="40"/>
          <w:szCs w:val="36"/>
          <w:lang w:eastAsia="zh-CN"/>
        </w:rPr>
      </w:pPr>
      <w:r>
        <w:rPr>
          <w:rFonts w:hint="eastAsia" w:ascii="方正小标宋简体" w:hAnsi="方正小标宋简体" w:eastAsia="方正小标宋简体" w:cs="方正小标宋简体"/>
          <w:spacing w:val="-14"/>
          <w:w w:val="98"/>
          <w:sz w:val="40"/>
          <w:szCs w:val="36"/>
          <w:lang w:eastAsia="zh-CN"/>
        </w:rPr>
        <w:t>省安委办重大事故隐患专项排查整治第二阶段督导检查反馈问题隐患整改任务分解表</w:t>
      </w:r>
    </w:p>
    <w:tbl>
      <w:tblPr>
        <w:tblStyle w:val="9"/>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3033"/>
        <w:gridCol w:w="8183"/>
        <w:gridCol w:w="2169"/>
      </w:tblGrid>
      <w:tr w14:paraId="6DD0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3" w:type="dxa"/>
            <w:vAlign w:val="center"/>
          </w:tcPr>
          <w:p w14:paraId="2F199B3D">
            <w:pPr>
              <w:widowControl w:val="0"/>
              <w:spacing w:line="320" w:lineRule="exact"/>
              <w:jc w:val="center"/>
              <w:rPr>
                <w:rFonts w:eastAsia="黑体"/>
                <w:sz w:val="28"/>
                <w:szCs w:val="28"/>
                <w:lang w:eastAsia="zh-CN"/>
              </w:rPr>
            </w:pPr>
            <w:r>
              <w:rPr>
                <w:rFonts w:hint="eastAsia" w:eastAsia="黑体"/>
                <w:sz w:val="28"/>
                <w:szCs w:val="28"/>
                <w:lang w:eastAsia="zh-CN"/>
              </w:rPr>
              <w:t>序号</w:t>
            </w:r>
          </w:p>
        </w:tc>
        <w:tc>
          <w:tcPr>
            <w:tcW w:w="3033" w:type="dxa"/>
            <w:vAlign w:val="center"/>
          </w:tcPr>
          <w:p w14:paraId="4D636AB9">
            <w:pPr>
              <w:widowControl w:val="0"/>
              <w:spacing w:line="320" w:lineRule="exact"/>
              <w:jc w:val="center"/>
              <w:rPr>
                <w:rFonts w:eastAsia="黑体"/>
                <w:sz w:val="28"/>
                <w:szCs w:val="28"/>
                <w:lang w:eastAsia="zh-CN"/>
              </w:rPr>
            </w:pPr>
            <w:r>
              <w:rPr>
                <w:rFonts w:hint="eastAsia" w:eastAsia="黑体"/>
                <w:sz w:val="28"/>
                <w:szCs w:val="28"/>
                <w:lang w:eastAsia="zh-CN"/>
              </w:rPr>
              <w:t>问</w:t>
            </w:r>
            <w:r>
              <w:rPr>
                <w:rFonts w:eastAsia="黑体"/>
                <w:sz w:val="28"/>
                <w:szCs w:val="28"/>
                <w:lang w:eastAsia="zh-CN"/>
              </w:rPr>
              <w:t xml:space="preserve"> </w:t>
            </w:r>
            <w:r>
              <w:rPr>
                <w:rFonts w:hint="eastAsia" w:eastAsia="黑体"/>
                <w:sz w:val="28"/>
                <w:szCs w:val="28"/>
                <w:lang w:eastAsia="zh-CN"/>
              </w:rPr>
              <w:t>题</w:t>
            </w:r>
            <w:r>
              <w:rPr>
                <w:rFonts w:eastAsia="黑体"/>
                <w:sz w:val="28"/>
                <w:szCs w:val="28"/>
                <w:lang w:eastAsia="zh-CN"/>
              </w:rPr>
              <w:t xml:space="preserve"> </w:t>
            </w:r>
            <w:r>
              <w:rPr>
                <w:rFonts w:hint="eastAsia" w:eastAsia="黑体"/>
                <w:sz w:val="28"/>
                <w:szCs w:val="28"/>
                <w:lang w:eastAsia="zh-CN"/>
              </w:rPr>
              <w:t>层</w:t>
            </w:r>
            <w:r>
              <w:rPr>
                <w:rFonts w:eastAsia="黑体"/>
                <w:sz w:val="28"/>
                <w:szCs w:val="28"/>
                <w:lang w:eastAsia="zh-CN"/>
              </w:rPr>
              <w:t xml:space="preserve"> </w:t>
            </w:r>
            <w:r>
              <w:rPr>
                <w:rFonts w:hint="eastAsia" w:eastAsia="黑体"/>
                <w:sz w:val="28"/>
                <w:szCs w:val="28"/>
                <w:lang w:eastAsia="zh-CN"/>
              </w:rPr>
              <w:t>面</w:t>
            </w:r>
          </w:p>
        </w:tc>
        <w:tc>
          <w:tcPr>
            <w:tcW w:w="8183" w:type="dxa"/>
            <w:vAlign w:val="center"/>
          </w:tcPr>
          <w:p w14:paraId="3A4620F3">
            <w:pPr>
              <w:widowControl w:val="0"/>
              <w:spacing w:line="320" w:lineRule="exact"/>
              <w:jc w:val="center"/>
              <w:rPr>
                <w:rFonts w:eastAsia="黑体"/>
                <w:sz w:val="28"/>
                <w:szCs w:val="28"/>
                <w:lang w:eastAsia="zh-CN"/>
              </w:rPr>
            </w:pPr>
            <w:r>
              <w:rPr>
                <w:rFonts w:hint="eastAsia" w:eastAsia="黑体"/>
                <w:sz w:val="28"/>
                <w:szCs w:val="28"/>
                <w:lang w:eastAsia="zh-CN"/>
              </w:rPr>
              <w:t>问</w:t>
            </w:r>
            <w:r>
              <w:rPr>
                <w:rFonts w:eastAsia="黑体"/>
                <w:sz w:val="28"/>
                <w:szCs w:val="28"/>
                <w:lang w:eastAsia="zh-CN"/>
              </w:rPr>
              <w:t xml:space="preserve">    </w:t>
            </w:r>
            <w:r>
              <w:rPr>
                <w:rFonts w:hint="eastAsia" w:eastAsia="黑体"/>
                <w:sz w:val="28"/>
                <w:szCs w:val="28"/>
                <w:lang w:eastAsia="zh-CN"/>
              </w:rPr>
              <w:t>题</w:t>
            </w:r>
            <w:r>
              <w:rPr>
                <w:rFonts w:eastAsia="黑体"/>
                <w:sz w:val="28"/>
                <w:szCs w:val="28"/>
                <w:lang w:eastAsia="zh-CN"/>
              </w:rPr>
              <w:t xml:space="preserve">    </w:t>
            </w:r>
            <w:r>
              <w:rPr>
                <w:rFonts w:hint="eastAsia" w:eastAsia="黑体"/>
                <w:sz w:val="28"/>
                <w:szCs w:val="28"/>
                <w:lang w:eastAsia="zh-CN"/>
              </w:rPr>
              <w:t>明</w:t>
            </w:r>
            <w:r>
              <w:rPr>
                <w:rFonts w:eastAsia="黑体"/>
                <w:sz w:val="28"/>
                <w:szCs w:val="28"/>
                <w:lang w:eastAsia="zh-CN"/>
              </w:rPr>
              <w:t xml:space="preserve">    </w:t>
            </w:r>
            <w:r>
              <w:rPr>
                <w:rFonts w:hint="eastAsia" w:eastAsia="黑体"/>
                <w:sz w:val="28"/>
                <w:szCs w:val="28"/>
                <w:lang w:eastAsia="zh-CN"/>
              </w:rPr>
              <w:t>细</w:t>
            </w:r>
          </w:p>
        </w:tc>
        <w:tc>
          <w:tcPr>
            <w:tcW w:w="2169" w:type="dxa"/>
            <w:vAlign w:val="center"/>
          </w:tcPr>
          <w:p w14:paraId="1156BA55">
            <w:pPr>
              <w:widowControl w:val="0"/>
              <w:spacing w:line="320" w:lineRule="exact"/>
              <w:jc w:val="center"/>
              <w:rPr>
                <w:rFonts w:eastAsia="黑体"/>
                <w:sz w:val="28"/>
                <w:szCs w:val="28"/>
                <w:lang w:eastAsia="zh-CN"/>
              </w:rPr>
            </w:pPr>
            <w:r>
              <w:rPr>
                <w:rFonts w:hint="eastAsia" w:eastAsia="黑体"/>
                <w:sz w:val="28"/>
                <w:szCs w:val="28"/>
                <w:lang w:eastAsia="zh-CN"/>
              </w:rPr>
              <w:t>整改责任部门</w:t>
            </w:r>
          </w:p>
        </w:tc>
      </w:tr>
      <w:tr w14:paraId="27EE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3" w:type="dxa"/>
            <w:vAlign w:val="center"/>
          </w:tcPr>
          <w:p w14:paraId="5D0A794B">
            <w:pPr>
              <w:widowControl w:val="0"/>
              <w:spacing w:line="320" w:lineRule="exact"/>
              <w:jc w:val="center"/>
              <w:rPr>
                <w:rFonts w:ascii="仿宋_GB2312" w:eastAsia="仿宋_GB2312"/>
                <w:sz w:val="24"/>
                <w:lang w:eastAsia="zh-CN"/>
              </w:rPr>
            </w:pPr>
            <w:r>
              <w:rPr>
                <w:rFonts w:ascii="仿宋_GB2312" w:eastAsia="仿宋_GB2312"/>
                <w:sz w:val="24"/>
                <w:lang w:eastAsia="zh-CN"/>
              </w:rPr>
              <w:t>1</w:t>
            </w:r>
          </w:p>
        </w:tc>
        <w:tc>
          <w:tcPr>
            <w:tcW w:w="3033" w:type="dxa"/>
            <w:vMerge w:val="restart"/>
            <w:vAlign w:val="center"/>
          </w:tcPr>
          <w:p w14:paraId="25AA1C70">
            <w:pPr>
              <w:widowControl w:val="0"/>
              <w:spacing w:line="320" w:lineRule="exact"/>
              <w:jc w:val="both"/>
              <w:rPr>
                <w:rFonts w:ascii="仿宋_GB2312" w:eastAsia="仿宋_GB2312"/>
                <w:sz w:val="24"/>
                <w:lang w:eastAsia="zh-CN"/>
              </w:rPr>
            </w:pPr>
            <w:r>
              <w:rPr>
                <w:rFonts w:hint="eastAsia" w:ascii="仿宋_GB2312" w:eastAsia="仿宋_GB2312"/>
                <w:sz w:val="24"/>
                <w:lang w:eastAsia="zh-CN"/>
              </w:rPr>
              <w:t>政府及部门层面（</w:t>
            </w:r>
            <w:r>
              <w:rPr>
                <w:rFonts w:ascii="仿宋_GB2312" w:eastAsia="仿宋_GB2312"/>
                <w:sz w:val="24"/>
                <w:lang w:eastAsia="zh-CN"/>
              </w:rPr>
              <w:t>3</w:t>
            </w:r>
            <w:r>
              <w:rPr>
                <w:rFonts w:hint="eastAsia" w:ascii="仿宋_GB2312" w:eastAsia="仿宋_GB2312"/>
                <w:sz w:val="24"/>
                <w:lang w:eastAsia="zh-CN"/>
              </w:rPr>
              <w:t>条）</w:t>
            </w:r>
          </w:p>
        </w:tc>
        <w:tc>
          <w:tcPr>
            <w:tcW w:w="8183" w:type="dxa"/>
            <w:vAlign w:val="center"/>
          </w:tcPr>
          <w:p w14:paraId="379F94B2">
            <w:pPr>
              <w:widowControl w:val="0"/>
              <w:spacing w:line="320" w:lineRule="exact"/>
              <w:jc w:val="both"/>
              <w:rPr>
                <w:rFonts w:ascii="仿宋_GB2312" w:eastAsia="仿宋_GB2312"/>
                <w:sz w:val="24"/>
                <w:lang w:eastAsia="zh-CN"/>
              </w:rPr>
            </w:pPr>
            <w:r>
              <w:rPr>
                <w:rFonts w:hint="eastAsia" w:ascii="仿宋_GB2312" w:eastAsia="仿宋_GB2312"/>
                <w:sz w:val="24"/>
                <w:lang w:eastAsia="zh-CN"/>
              </w:rPr>
              <w:t>曾都区安委会未见成立专项行动工作专班相关材料。</w:t>
            </w:r>
          </w:p>
        </w:tc>
        <w:tc>
          <w:tcPr>
            <w:tcW w:w="2169" w:type="dxa"/>
            <w:vAlign w:val="center"/>
          </w:tcPr>
          <w:p w14:paraId="3458B424">
            <w:pPr>
              <w:kinsoku/>
              <w:spacing w:line="320" w:lineRule="exact"/>
              <w:jc w:val="center"/>
              <w:rPr>
                <w:rFonts w:ascii="仿宋_GB2312" w:eastAsia="仿宋_GB2312"/>
                <w:sz w:val="24"/>
                <w:lang w:eastAsia="zh-CN"/>
              </w:rPr>
            </w:pPr>
            <w:r>
              <w:rPr>
                <w:rFonts w:hint="eastAsia" w:ascii="仿宋_GB2312" w:eastAsia="仿宋_GB2312"/>
                <w:sz w:val="24"/>
                <w:lang w:eastAsia="zh-CN"/>
              </w:rPr>
              <w:t>区应急管理局</w:t>
            </w:r>
          </w:p>
        </w:tc>
      </w:tr>
      <w:tr w14:paraId="5D6E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43" w:type="dxa"/>
            <w:vAlign w:val="center"/>
          </w:tcPr>
          <w:p w14:paraId="578D9C0E">
            <w:pPr>
              <w:widowControl w:val="0"/>
              <w:spacing w:line="320" w:lineRule="exact"/>
              <w:jc w:val="center"/>
              <w:rPr>
                <w:rFonts w:ascii="仿宋_GB2312" w:eastAsia="仿宋_GB2312"/>
                <w:sz w:val="24"/>
                <w:lang w:eastAsia="zh-CN"/>
              </w:rPr>
            </w:pPr>
            <w:r>
              <w:rPr>
                <w:rFonts w:ascii="仿宋_GB2312" w:eastAsia="仿宋_GB2312"/>
                <w:sz w:val="24"/>
                <w:lang w:eastAsia="zh-CN"/>
              </w:rPr>
              <w:t>2</w:t>
            </w:r>
          </w:p>
        </w:tc>
        <w:tc>
          <w:tcPr>
            <w:tcW w:w="3033" w:type="dxa"/>
            <w:vMerge w:val="continue"/>
            <w:vAlign w:val="center"/>
          </w:tcPr>
          <w:p w14:paraId="69E8DE9D">
            <w:pPr>
              <w:widowControl w:val="0"/>
              <w:spacing w:line="320" w:lineRule="exact"/>
              <w:jc w:val="both"/>
              <w:rPr>
                <w:rFonts w:ascii="仿宋_GB2312" w:eastAsia="仿宋_GB2312"/>
                <w:sz w:val="24"/>
                <w:lang w:eastAsia="zh-CN"/>
              </w:rPr>
            </w:pPr>
          </w:p>
        </w:tc>
        <w:tc>
          <w:tcPr>
            <w:tcW w:w="8183" w:type="dxa"/>
            <w:vAlign w:val="center"/>
          </w:tcPr>
          <w:p w14:paraId="64EA6787">
            <w:pPr>
              <w:widowControl w:val="0"/>
              <w:spacing w:line="280" w:lineRule="exact"/>
              <w:jc w:val="both"/>
              <w:rPr>
                <w:rFonts w:ascii="仿宋_GB2312" w:eastAsia="仿宋_GB2312"/>
                <w:sz w:val="24"/>
                <w:lang w:eastAsia="zh-CN"/>
              </w:rPr>
            </w:pPr>
            <w:r>
              <w:rPr>
                <w:rFonts w:hint="eastAsia" w:ascii="仿宋_GB2312" w:eastAsia="仿宋_GB2312"/>
                <w:sz w:val="24"/>
                <w:lang w:eastAsia="zh-CN"/>
              </w:rPr>
              <w:t>曾都区科经局专项行动开展以来，未落实“专题动员部署行动”工作要求；截至</w:t>
            </w:r>
            <w:r>
              <w:rPr>
                <w:rFonts w:ascii="仿宋_GB2312" w:eastAsia="仿宋_GB2312"/>
                <w:sz w:val="24"/>
                <w:lang w:eastAsia="zh-CN"/>
              </w:rPr>
              <w:t>8</w:t>
            </w:r>
            <w:r>
              <w:rPr>
                <w:rFonts w:hint="eastAsia" w:ascii="仿宋_GB2312" w:eastAsia="仿宋_GB2312"/>
                <w:sz w:val="24"/>
                <w:lang w:eastAsia="zh-CN"/>
              </w:rPr>
              <w:t>月</w:t>
            </w:r>
            <w:r>
              <w:rPr>
                <w:rFonts w:ascii="仿宋_GB2312" w:eastAsia="仿宋_GB2312"/>
                <w:sz w:val="24"/>
                <w:lang w:eastAsia="zh-CN"/>
              </w:rPr>
              <w:t>14</w:t>
            </w:r>
            <w:r>
              <w:rPr>
                <w:rFonts w:hint="eastAsia" w:ascii="仿宋_GB2312" w:eastAsia="仿宋_GB2312"/>
                <w:sz w:val="24"/>
                <w:lang w:eastAsia="zh-CN"/>
              </w:rPr>
              <w:t>日，没有组织监管企业主要负责人和安全监管人员能力考核，未建立监管责任倒查机制。</w:t>
            </w:r>
          </w:p>
        </w:tc>
        <w:tc>
          <w:tcPr>
            <w:tcW w:w="2169" w:type="dxa"/>
            <w:vAlign w:val="center"/>
          </w:tcPr>
          <w:p w14:paraId="287EF587">
            <w:pPr>
              <w:kinsoku/>
              <w:spacing w:line="320" w:lineRule="exact"/>
              <w:jc w:val="center"/>
              <w:rPr>
                <w:rFonts w:ascii="仿宋_GB2312" w:eastAsia="仿宋_GB2312"/>
                <w:sz w:val="24"/>
                <w:lang w:eastAsia="zh-CN"/>
              </w:rPr>
            </w:pPr>
            <w:r>
              <w:rPr>
                <w:rFonts w:hint="eastAsia" w:ascii="仿宋_GB2312" w:eastAsia="仿宋_GB2312"/>
                <w:sz w:val="24"/>
                <w:lang w:eastAsia="zh-CN"/>
              </w:rPr>
              <w:t>区科经局</w:t>
            </w:r>
          </w:p>
        </w:tc>
      </w:tr>
      <w:tr w14:paraId="5898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3" w:type="dxa"/>
            <w:vAlign w:val="center"/>
          </w:tcPr>
          <w:p w14:paraId="349D3F2A">
            <w:pPr>
              <w:widowControl w:val="0"/>
              <w:spacing w:line="320" w:lineRule="exact"/>
              <w:jc w:val="center"/>
              <w:rPr>
                <w:rFonts w:ascii="仿宋_GB2312" w:eastAsia="仿宋_GB2312"/>
                <w:sz w:val="24"/>
                <w:lang w:eastAsia="zh-CN"/>
              </w:rPr>
            </w:pPr>
            <w:r>
              <w:rPr>
                <w:rFonts w:ascii="仿宋_GB2312" w:eastAsia="仿宋_GB2312"/>
                <w:sz w:val="24"/>
                <w:lang w:eastAsia="zh-CN"/>
              </w:rPr>
              <w:t>3</w:t>
            </w:r>
          </w:p>
        </w:tc>
        <w:tc>
          <w:tcPr>
            <w:tcW w:w="3033" w:type="dxa"/>
            <w:vMerge w:val="continue"/>
            <w:vAlign w:val="center"/>
          </w:tcPr>
          <w:p w14:paraId="421652E2">
            <w:pPr>
              <w:widowControl w:val="0"/>
              <w:spacing w:line="320" w:lineRule="exact"/>
              <w:jc w:val="both"/>
              <w:rPr>
                <w:rFonts w:ascii="仿宋_GB2312" w:eastAsia="仿宋_GB2312"/>
                <w:sz w:val="24"/>
                <w:lang w:eastAsia="zh-CN"/>
              </w:rPr>
            </w:pPr>
          </w:p>
        </w:tc>
        <w:tc>
          <w:tcPr>
            <w:tcW w:w="8183" w:type="dxa"/>
            <w:vAlign w:val="center"/>
          </w:tcPr>
          <w:p w14:paraId="73366C43">
            <w:pPr>
              <w:widowControl w:val="0"/>
              <w:spacing w:line="320" w:lineRule="exact"/>
              <w:jc w:val="both"/>
              <w:rPr>
                <w:rFonts w:ascii="仿宋_GB2312" w:eastAsia="仿宋_GB2312"/>
                <w:sz w:val="24"/>
                <w:lang w:eastAsia="zh-CN"/>
              </w:rPr>
            </w:pPr>
            <w:r>
              <w:rPr>
                <w:rFonts w:hint="eastAsia" w:ascii="仿宋_GB2312" w:eastAsia="仿宋_GB2312"/>
                <w:sz w:val="24"/>
                <w:lang w:eastAsia="zh-CN"/>
              </w:rPr>
              <w:t>曾都区住建局专项行动相关工作要求未完全传导至企业一线。</w:t>
            </w:r>
          </w:p>
        </w:tc>
        <w:tc>
          <w:tcPr>
            <w:tcW w:w="2169" w:type="dxa"/>
            <w:vAlign w:val="center"/>
          </w:tcPr>
          <w:p w14:paraId="2328367C">
            <w:pPr>
              <w:widowControl w:val="0"/>
              <w:spacing w:line="320" w:lineRule="exact"/>
              <w:jc w:val="center"/>
              <w:rPr>
                <w:rFonts w:ascii="仿宋_GB2312" w:eastAsia="仿宋_GB2312"/>
                <w:sz w:val="24"/>
                <w:lang w:eastAsia="zh-CN"/>
              </w:rPr>
            </w:pPr>
            <w:r>
              <w:rPr>
                <w:rFonts w:hint="eastAsia" w:ascii="仿宋_GB2312" w:eastAsia="仿宋_GB2312"/>
                <w:sz w:val="24"/>
                <w:lang w:eastAsia="zh-CN"/>
              </w:rPr>
              <w:t>区住建局</w:t>
            </w:r>
          </w:p>
        </w:tc>
      </w:tr>
      <w:tr w14:paraId="53B2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exact"/>
        </w:trPr>
        <w:tc>
          <w:tcPr>
            <w:tcW w:w="943" w:type="dxa"/>
            <w:vAlign w:val="center"/>
          </w:tcPr>
          <w:p w14:paraId="4517EBF9">
            <w:pPr>
              <w:widowControl w:val="0"/>
              <w:spacing w:line="320" w:lineRule="exact"/>
              <w:jc w:val="center"/>
              <w:rPr>
                <w:rFonts w:ascii="仿宋_GB2312" w:eastAsia="仿宋_GB2312"/>
                <w:sz w:val="24"/>
                <w:lang w:eastAsia="zh-CN"/>
              </w:rPr>
            </w:pPr>
            <w:r>
              <w:rPr>
                <w:rFonts w:ascii="仿宋_GB2312" w:eastAsia="仿宋_GB2312"/>
                <w:sz w:val="24"/>
                <w:lang w:eastAsia="zh-CN"/>
              </w:rPr>
              <w:t>4</w:t>
            </w:r>
          </w:p>
        </w:tc>
        <w:tc>
          <w:tcPr>
            <w:tcW w:w="3033" w:type="dxa"/>
            <w:vAlign w:val="center"/>
          </w:tcPr>
          <w:p w14:paraId="69535672">
            <w:pPr>
              <w:widowControl w:val="0"/>
              <w:spacing w:line="320" w:lineRule="exact"/>
              <w:jc w:val="both"/>
              <w:rPr>
                <w:rFonts w:ascii="仿宋_GB2312" w:eastAsia="仿宋_GB2312"/>
                <w:sz w:val="24"/>
                <w:lang w:eastAsia="zh-CN"/>
              </w:rPr>
            </w:pPr>
            <w:r>
              <w:rPr>
                <w:rFonts w:hint="eastAsia" w:ascii="仿宋_GB2312" w:eastAsia="仿宋_GB2312"/>
                <w:sz w:val="24"/>
                <w:lang w:eastAsia="zh-CN"/>
              </w:rPr>
              <w:t>生产经营单位层面（</w:t>
            </w:r>
            <w:r>
              <w:rPr>
                <w:rFonts w:ascii="仿宋_GB2312" w:eastAsia="仿宋_GB2312"/>
                <w:sz w:val="24"/>
                <w:lang w:eastAsia="zh-CN"/>
              </w:rPr>
              <w:t>3</w:t>
            </w:r>
            <w:r>
              <w:rPr>
                <w:rFonts w:hint="eastAsia" w:ascii="仿宋_GB2312" w:eastAsia="仿宋_GB2312"/>
                <w:sz w:val="24"/>
                <w:lang w:eastAsia="zh-CN"/>
              </w:rPr>
              <w:t>家）</w:t>
            </w:r>
          </w:p>
        </w:tc>
        <w:tc>
          <w:tcPr>
            <w:tcW w:w="8183" w:type="dxa"/>
            <w:vAlign w:val="center"/>
          </w:tcPr>
          <w:p w14:paraId="01D6A78F">
            <w:pPr>
              <w:widowControl w:val="0"/>
              <w:kinsoku/>
              <w:autoSpaceDE/>
              <w:autoSpaceDN/>
              <w:adjustRightInd/>
              <w:spacing w:line="300" w:lineRule="exact"/>
              <w:jc w:val="both"/>
              <w:textAlignment w:val="auto"/>
              <w:rPr>
                <w:rFonts w:ascii="仿宋_GB2312" w:hAnsi="Times New Roman" w:eastAsia="仿宋_GB2312" w:cs="Times New Roman"/>
                <w:b/>
                <w:bCs/>
                <w:sz w:val="24"/>
                <w:szCs w:val="24"/>
                <w:lang w:eastAsia="zh-CN"/>
              </w:rPr>
            </w:pPr>
            <w:r>
              <w:rPr>
                <w:rFonts w:hint="eastAsia" w:ascii="仿宋_GB2312" w:hAnsi="Times New Roman" w:eastAsia="仿宋_GB2312" w:cs="Times New Roman"/>
                <w:b/>
                <w:bCs/>
                <w:sz w:val="24"/>
                <w:szCs w:val="24"/>
                <w:lang w:eastAsia="zh-CN"/>
              </w:rPr>
              <w:t>湖北省黄麦岭集团诺维尔化肥有限公司：</w:t>
            </w:r>
          </w:p>
          <w:p w14:paraId="0D10A3C6">
            <w:pPr>
              <w:widowControl w:val="0"/>
              <w:kinsoku/>
              <w:autoSpaceDE/>
              <w:autoSpaceDN/>
              <w:adjustRightInd/>
              <w:spacing w:line="300" w:lineRule="exact"/>
              <w:jc w:val="both"/>
              <w:textAlignment w:val="auto"/>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1.</w:t>
            </w:r>
            <w:r>
              <w:rPr>
                <w:rFonts w:hint="eastAsia" w:ascii="仿宋_GB2312" w:hAnsi="Times New Roman" w:eastAsia="仿宋_GB2312" w:cs="Times New Roman"/>
                <w:sz w:val="24"/>
                <w:szCs w:val="24"/>
                <w:lang w:eastAsia="zh-CN"/>
              </w:rPr>
              <w:t>企业主要负责人未亲自部署推进、参与本单位的排查整治工作。</w:t>
            </w:r>
          </w:p>
          <w:p w14:paraId="1A1573F4">
            <w:pPr>
              <w:widowControl w:val="0"/>
              <w:kinsoku/>
              <w:autoSpaceDE/>
              <w:autoSpaceDN/>
              <w:adjustRightInd/>
              <w:spacing w:line="300" w:lineRule="exact"/>
              <w:jc w:val="both"/>
              <w:textAlignment w:val="auto"/>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2.</w:t>
            </w:r>
            <w:r>
              <w:rPr>
                <w:rFonts w:hint="eastAsia" w:ascii="仿宋_GB2312" w:hAnsi="Times New Roman" w:eastAsia="仿宋_GB2312" w:cs="Times New Roman"/>
                <w:sz w:val="24"/>
                <w:szCs w:val="24"/>
                <w:lang w:eastAsia="zh-CN"/>
              </w:rPr>
              <w:t>企业主要负责人未认真落实“七个一次”工作要求。</w:t>
            </w:r>
          </w:p>
          <w:p w14:paraId="6364FD01">
            <w:pPr>
              <w:widowControl w:val="0"/>
              <w:kinsoku/>
              <w:autoSpaceDE/>
              <w:autoSpaceDN/>
              <w:adjustRightInd/>
              <w:spacing w:line="300" w:lineRule="exact"/>
              <w:jc w:val="both"/>
              <w:textAlignment w:val="auto"/>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3.</w:t>
            </w:r>
            <w:r>
              <w:rPr>
                <w:rFonts w:hint="eastAsia" w:ascii="仿宋_GB2312" w:hAnsi="Times New Roman" w:eastAsia="仿宋_GB2312" w:cs="Times New Roman"/>
                <w:sz w:val="24"/>
                <w:szCs w:val="24"/>
                <w:lang w:eastAsia="zh-CN"/>
              </w:rPr>
              <w:t>未结合企业实际制定专项行动方案。</w:t>
            </w:r>
          </w:p>
          <w:p w14:paraId="4F0473A3">
            <w:pPr>
              <w:widowControl w:val="0"/>
              <w:kinsoku/>
              <w:autoSpaceDE/>
              <w:autoSpaceDN/>
              <w:adjustRightInd/>
              <w:spacing w:line="300" w:lineRule="exact"/>
              <w:jc w:val="both"/>
              <w:textAlignment w:val="auto"/>
              <w:rPr>
                <w:rFonts w:ascii="仿宋_GB2312" w:eastAsia="仿宋_GB2312"/>
                <w:sz w:val="24"/>
                <w:lang w:eastAsia="zh-CN"/>
              </w:rPr>
            </w:pPr>
            <w:r>
              <w:rPr>
                <w:rFonts w:ascii="仿宋_GB2312" w:hAnsi="Times New Roman" w:eastAsia="仿宋_GB2312" w:cs="Times New Roman"/>
                <w:sz w:val="24"/>
                <w:szCs w:val="24"/>
                <w:lang w:eastAsia="zh-CN"/>
              </w:rPr>
              <w:t>4.</w:t>
            </w:r>
            <w:r>
              <w:rPr>
                <w:rFonts w:hint="eastAsia" w:ascii="仿宋_GB2312" w:hAnsi="Times New Roman" w:eastAsia="仿宋_GB2312" w:cs="Times New Roman"/>
                <w:sz w:val="24"/>
                <w:szCs w:val="24"/>
                <w:lang w:eastAsia="zh-CN"/>
              </w:rPr>
              <w:t>未建立企业内部重大事故隐患排查制度。</w:t>
            </w:r>
          </w:p>
        </w:tc>
        <w:tc>
          <w:tcPr>
            <w:tcW w:w="2169" w:type="dxa"/>
            <w:vAlign w:val="center"/>
          </w:tcPr>
          <w:p w14:paraId="1A26D14C">
            <w:pPr>
              <w:widowControl w:val="0"/>
              <w:kinsoku/>
              <w:spacing w:line="320" w:lineRule="exact"/>
              <w:jc w:val="center"/>
              <w:rPr>
                <w:rFonts w:ascii="仿宋_GB2312" w:eastAsia="仿宋_GB2312"/>
                <w:sz w:val="24"/>
                <w:lang w:eastAsia="zh-CN"/>
              </w:rPr>
            </w:pPr>
            <w:r>
              <w:rPr>
                <w:rFonts w:hint="eastAsia" w:ascii="仿宋_GB2312" w:eastAsia="仿宋_GB2312"/>
                <w:sz w:val="24"/>
                <w:lang w:eastAsia="zh-CN"/>
              </w:rPr>
              <w:t>区应急管理局、区科经局</w:t>
            </w:r>
          </w:p>
        </w:tc>
      </w:tr>
      <w:tr w14:paraId="6B1A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trPr>
        <w:tc>
          <w:tcPr>
            <w:tcW w:w="943" w:type="dxa"/>
            <w:vAlign w:val="center"/>
          </w:tcPr>
          <w:p w14:paraId="2B0F3906">
            <w:pPr>
              <w:widowControl w:val="0"/>
              <w:spacing w:line="320" w:lineRule="exact"/>
              <w:jc w:val="center"/>
              <w:rPr>
                <w:rFonts w:ascii="仿宋_GB2312" w:eastAsia="仿宋_GB2312"/>
                <w:sz w:val="24"/>
                <w:lang w:eastAsia="zh-CN"/>
              </w:rPr>
            </w:pPr>
            <w:r>
              <w:rPr>
                <w:rFonts w:ascii="仿宋_GB2312" w:eastAsia="仿宋_GB2312"/>
                <w:sz w:val="24"/>
                <w:lang w:eastAsia="zh-CN"/>
              </w:rPr>
              <w:t>5</w:t>
            </w:r>
          </w:p>
        </w:tc>
        <w:tc>
          <w:tcPr>
            <w:tcW w:w="3033" w:type="dxa"/>
            <w:vMerge w:val="restart"/>
            <w:vAlign w:val="center"/>
          </w:tcPr>
          <w:p w14:paraId="2D9F8ECB">
            <w:pPr>
              <w:widowControl w:val="0"/>
              <w:spacing w:line="320" w:lineRule="exact"/>
              <w:jc w:val="both"/>
              <w:rPr>
                <w:rFonts w:ascii="仿宋_GB2312" w:eastAsia="仿宋_GB2312"/>
                <w:sz w:val="24"/>
                <w:lang w:eastAsia="zh-CN"/>
              </w:rPr>
            </w:pPr>
            <w:r>
              <w:rPr>
                <w:rFonts w:hint="eastAsia" w:ascii="仿宋_GB2312" w:eastAsia="仿宋_GB2312"/>
                <w:sz w:val="24"/>
                <w:lang w:eastAsia="zh-CN"/>
              </w:rPr>
              <w:t>生产经营单位层面（</w:t>
            </w:r>
            <w:r>
              <w:rPr>
                <w:rFonts w:ascii="仿宋_GB2312" w:eastAsia="仿宋_GB2312"/>
                <w:sz w:val="24"/>
                <w:lang w:eastAsia="zh-CN"/>
              </w:rPr>
              <w:t>3</w:t>
            </w:r>
            <w:r>
              <w:rPr>
                <w:rFonts w:hint="eastAsia" w:ascii="仿宋_GB2312" w:eastAsia="仿宋_GB2312"/>
                <w:sz w:val="24"/>
                <w:lang w:eastAsia="zh-CN"/>
              </w:rPr>
              <w:t>家）</w:t>
            </w:r>
          </w:p>
        </w:tc>
        <w:tc>
          <w:tcPr>
            <w:tcW w:w="8183" w:type="dxa"/>
            <w:vAlign w:val="center"/>
          </w:tcPr>
          <w:p w14:paraId="46EB7493">
            <w:pPr>
              <w:widowControl w:val="0"/>
              <w:kinsoku/>
              <w:autoSpaceDE/>
              <w:autoSpaceDN/>
              <w:adjustRightInd/>
              <w:spacing w:line="280" w:lineRule="exact"/>
              <w:jc w:val="both"/>
              <w:textAlignment w:val="auto"/>
              <w:rPr>
                <w:rFonts w:ascii="仿宋_GB2312" w:hAnsi="Times New Roman" w:eastAsia="仿宋_GB2312" w:cs="Times New Roman"/>
                <w:b/>
                <w:bCs/>
                <w:sz w:val="24"/>
                <w:szCs w:val="24"/>
                <w:lang w:eastAsia="zh-CN"/>
              </w:rPr>
            </w:pPr>
            <w:r>
              <w:rPr>
                <w:rFonts w:hint="eastAsia" w:ascii="仿宋_GB2312" w:hAnsi="Times New Roman" w:eastAsia="仿宋_GB2312" w:cs="Times New Roman"/>
                <w:b/>
                <w:bCs/>
                <w:sz w:val="24"/>
                <w:szCs w:val="24"/>
                <w:lang w:eastAsia="zh-CN"/>
              </w:rPr>
              <w:t>鹿鹤市场：</w:t>
            </w:r>
          </w:p>
          <w:p w14:paraId="517BD534">
            <w:pPr>
              <w:widowControl w:val="0"/>
              <w:kinsoku/>
              <w:autoSpaceDE/>
              <w:autoSpaceDN/>
              <w:adjustRightInd/>
              <w:spacing w:line="280" w:lineRule="exact"/>
              <w:jc w:val="both"/>
              <w:textAlignment w:val="auto"/>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1.</w:t>
            </w:r>
            <w:r>
              <w:rPr>
                <w:rFonts w:hint="eastAsia" w:ascii="仿宋_GB2312" w:hAnsi="Times New Roman" w:eastAsia="仿宋_GB2312" w:cs="Times New Roman"/>
                <w:sz w:val="24"/>
                <w:szCs w:val="24"/>
                <w:lang w:eastAsia="zh-CN"/>
              </w:rPr>
              <w:t>未落实企业主要负责人是否亲自部署推进、参与本单位的排查整治工作；未研究相关人员和安全管理机构推进专项行动开展情况；部分落实“七个一次”要求。</w:t>
            </w:r>
          </w:p>
          <w:p w14:paraId="308E7E60">
            <w:pPr>
              <w:widowControl w:val="0"/>
              <w:kinsoku/>
              <w:autoSpaceDE/>
              <w:autoSpaceDN/>
              <w:adjustRightInd/>
              <w:spacing w:line="280" w:lineRule="exact"/>
              <w:jc w:val="both"/>
              <w:textAlignment w:val="auto"/>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2.</w:t>
            </w:r>
            <w:r>
              <w:rPr>
                <w:rFonts w:hint="eastAsia" w:ascii="仿宋_GB2312" w:hAnsi="Times New Roman" w:eastAsia="仿宋_GB2312" w:cs="Times New Roman"/>
                <w:sz w:val="24"/>
                <w:szCs w:val="24"/>
                <w:lang w:eastAsia="zh-CN"/>
              </w:rPr>
              <w:t>未结合企业实际制定整治行动方案（措施）并明确责任分工。</w:t>
            </w:r>
          </w:p>
          <w:p w14:paraId="1B72232F">
            <w:pPr>
              <w:widowControl w:val="0"/>
              <w:kinsoku/>
              <w:autoSpaceDE/>
              <w:autoSpaceDN/>
              <w:adjustRightInd/>
              <w:spacing w:line="280" w:lineRule="exact"/>
              <w:jc w:val="both"/>
              <w:textAlignment w:val="auto"/>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3.</w:t>
            </w:r>
            <w:r>
              <w:rPr>
                <w:rFonts w:hint="eastAsia" w:ascii="仿宋_GB2312" w:hAnsi="Times New Roman" w:eastAsia="仿宋_GB2312" w:cs="Times New Roman"/>
                <w:sz w:val="24"/>
                <w:szCs w:val="24"/>
                <w:lang w:eastAsia="zh-CN"/>
              </w:rPr>
              <w:t>未建立企业内部重大事故隐患排查整治有关制度。</w:t>
            </w:r>
          </w:p>
          <w:p w14:paraId="30E3D12C">
            <w:pPr>
              <w:widowControl w:val="0"/>
              <w:kinsoku/>
              <w:autoSpaceDE/>
              <w:autoSpaceDN/>
              <w:adjustRightInd/>
              <w:spacing w:line="280" w:lineRule="exact"/>
              <w:jc w:val="both"/>
              <w:textAlignment w:val="auto"/>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4.</w:t>
            </w:r>
            <w:r>
              <w:rPr>
                <w:rFonts w:hint="eastAsia" w:ascii="仿宋_GB2312" w:hAnsi="Times New Roman" w:eastAsia="仿宋_GB2312" w:cs="Times New Roman"/>
                <w:sz w:val="24"/>
                <w:szCs w:val="24"/>
                <w:lang w:eastAsia="zh-CN"/>
              </w:rPr>
              <w:t>未按照“两个清单”职责要求落实具体工作。</w:t>
            </w:r>
          </w:p>
          <w:p w14:paraId="7389C478">
            <w:pPr>
              <w:widowControl w:val="0"/>
              <w:kinsoku/>
              <w:autoSpaceDE/>
              <w:autoSpaceDN/>
              <w:adjustRightInd/>
              <w:spacing w:line="280" w:lineRule="exact"/>
              <w:jc w:val="both"/>
              <w:textAlignment w:val="auto"/>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5.</w:t>
            </w:r>
            <w:r>
              <w:rPr>
                <w:rFonts w:hint="eastAsia" w:ascii="仿宋_GB2312" w:hAnsi="Times New Roman" w:eastAsia="仿宋_GB2312" w:cs="Times New Roman"/>
                <w:sz w:val="24"/>
                <w:szCs w:val="24"/>
                <w:lang w:eastAsia="zh-CN"/>
              </w:rPr>
              <w:t>没有开展风险辨识管理，没有发现和上报存在的重大火灾隐患。</w:t>
            </w:r>
          </w:p>
          <w:p w14:paraId="1025A420">
            <w:pPr>
              <w:widowControl w:val="0"/>
              <w:kinsoku/>
              <w:autoSpaceDE/>
              <w:autoSpaceDN/>
              <w:adjustRightInd/>
              <w:spacing w:line="280" w:lineRule="exact"/>
              <w:jc w:val="both"/>
              <w:textAlignment w:val="auto"/>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6.</w:t>
            </w:r>
            <w:r>
              <w:rPr>
                <w:rFonts w:hint="eastAsia" w:ascii="仿宋_GB2312" w:hAnsi="Times New Roman" w:eastAsia="仿宋_GB2312" w:cs="Times New Roman"/>
                <w:sz w:val="24"/>
                <w:szCs w:val="24"/>
                <w:lang w:eastAsia="zh-CN"/>
              </w:rPr>
              <w:t>对自查的事故隐患没有按“五落实”要求组织整治并实行销号管理；对未整改完成的事故隐患没有采取科学有效的管控措施等。</w:t>
            </w:r>
          </w:p>
          <w:p w14:paraId="0589EB42">
            <w:pPr>
              <w:widowControl w:val="0"/>
              <w:kinsoku/>
              <w:autoSpaceDE/>
              <w:autoSpaceDN/>
              <w:adjustRightInd/>
              <w:spacing w:line="280" w:lineRule="exact"/>
              <w:jc w:val="both"/>
              <w:textAlignment w:val="auto"/>
              <w:rPr>
                <w:rFonts w:ascii="仿宋_GB2312" w:eastAsia="仿宋_GB2312"/>
                <w:sz w:val="24"/>
                <w:lang w:eastAsia="zh-CN"/>
              </w:rPr>
            </w:pPr>
            <w:r>
              <w:rPr>
                <w:rFonts w:ascii="仿宋_GB2312" w:hAnsi="Times New Roman" w:eastAsia="仿宋_GB2312" w:cs="Times New Roman"/>
                <w:sz w:val="24"/>
                <w:szCs w:val="24"/>
                <w:lang w:eastAsia="zh-CN"/>
              </w:rPr>
              <w:t>7.</w:t>
            </w:r>
            <w:r>
              <w:rPr>
                <w:rFonts w:hint="eastAsia" w:ascii="仿宋_GB2312" w:hAnsi="Times New Roman" w:eastAsia="仿宋_GB2312" w:cs="Times New Roman"/>
                <w:sz w:val="24"/>
                <w:szCs w:val="24"/>
                <w:lang w:eastAsia="zh-CN"/>
              </w:rPr>
              <w:t>未落实专班专人负责专项行动具体落实；未建立重大事故隐患排查治理工作台账、一般隐患台账。</w:t>
            </w:r>
          </w:p>
        </w:tc>
        <w:tc>
          <w:tcPr>
            <w:tcW w:w="2169" w:type="dxa"/>
            <w:vAlign w:val="center"/>
          </w:tcPr>
          <w:p w14:paraId="02D4DB3B">
            <w:pPr>
              <w:widowControl w:val="0"/>
              <w:spacing w:line="320" w:lineRule="exact"/>
              <w:jc w:val="center"/>
              <w:rPr>
                <w:rFonts w:ascii="仿宋_GB2312" w:eastAsia="仿宋_GB2312"/>
                <w:sz w:val="24"/>
                <w:lang w:eastAsia="zh-CN"/>
              </w:rPr>
            </w:pPr>
            <w:r>
              <w:rPr>
                <w:rFonts w:hint="eastAsia" w:ascii="仿宋_GB2312" w:eastAsia="仿宋_GB2312"/>
                <w:sz w:val="24"/>
                <w:lang w:eastAsia="zh-CN"/>
              </w:rPr>
              <w:t>东城街道办事处、区供销社、鹿鹤市场管理站、湖北捷龙恒通运业有限公司、中天公司、购物中心、长征商贸</w:t>
            </w:r>
          </w:p>
        </w:tc>
      </w:tr>
      <w:tr w14:paraId="1820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43" w:type="dxa"/>
            <w:vAlign w:val="center"/>
          </w:tcPr>
          <w:p w14:paraId="6469B4B6">
            <w:pPr>
              <w:widowControl w:val="0"/>
              <w:spacing w:line="280" w:lineRule="exact"/>
              <w:jc w:val="center"/>
              <w:rPr>
                <w:rFonts w:ascii="仿宋_GB2312" w:eastAsia="仿宋_GB2312"/>
                <w:sz w:val="24"/>
                <w:lang w:eastAsia="zh-CN"/>
              </w:rPr>
            </w:pPr>
            <w:r>
              <w:rPr>
                <w:rFonts w:ascii="仿宋_GB2312" w:eastAsia="仿宋_GB2312"/>
                <w:sz w:val="24"/>
                <w:lang w:eastAsia="zh-CN"/>
              </w:rPr>
              <w:t>6</w:t>
            </w:r>
          </w:p>
        </w:tc>
        <w:tc>
          <w:tcPr>
            <w:tcW w:w="3033" w:type="dxa"/>
            <w:vMerge w:val="continue"/>
            <w:vAlign w:val="center"/>
          </w:tcPr>
          <w:p w14:paraId="5210D72E">
            <w:pPr>
              <w:widowControl w:val="0"/>
              <w:spacing w:line="280" w:lineRule="exact"/>
              <w:jc w:val="both"/>
              <w:rPr>
                <w:rFonts w:ascii="仿宋_GB2312" w:eastAsia="仿宋_GB2312"/>
                <w:sz w:val="24"/>
                <w:lang w:eastAsia="zh-CN"/>
              </w:rPr>
            </w:pPr>
          </w:p>
        </w:tc>
        <w:tc>
          <w:tcPr>
            <w:tcW w:w="8183" w:type="dxa"/>
            <w:vAlign w:val="center"/>
          </w:tcPr>
          <w:p w14:paraId="00697E35">
            <w:pPr>
              <w:widowControl w:val="0"/>
              <w:kinsoku/>
              <w:autoSpaceDE/>
              <w:autoSpaceDN/>
              <w:adjustRightInd/>
              <w:spacing w:line="280" w:lineRule="exact"/>
              <w:jc w:val="both"/>
              <w:textAlignment w:val="auto"/>
              <w:rPr>
                <w:rFonts w:ascii="仿宋_GB2312" w:hAnsi="Times New Roman" w:eastAsia="仿宋_GB2312" w:cs="Times New Roman"/>
                <w:b/>
                <w:bCs/>
                <w:sz w:val="24"/>
                <w:szCs w:val="24"/>
                <w:lang w:eastAsia="zh-CN"/>
              </w:rPr>
            </w:pPr>
            <w:r>
              <w:rPr>
                <w:rFonts w:hint="eastAsia" w:ascii="仿宋_GB2312" w:hAnsi="Times New Roman" w:eastAsia="仿宋_GB2312" w:cs="Times New Roman"/>
                <w:b/>
                <w:bCs/>
                <w:sz w:val="24"/>
                <w:szCs w:val="24"/>
                <w:lang w:eastAsia="zh-CN"/>
              </w:rPr>
              <w:t>曾都区万店食品液化气站：</w:t>
            </w:r>
          </w:p>
          <w:p w14:paraId="58BBC451">
            <w:pPr>
              <w:widowControl w:val="0"/>
              <w:kinsoku/>
              <w:autoSpaceDE/>
              <w:autoSpaceDN/>
              <w:adjustRightInd/>
              <w:spacing w:line="280" w:lineRule="exact"/>
              <w:jc w:val="both"/>
              <w:textAlignment w:val="auto"/>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1.</w:t>
            </w:r>
            <w:r>
              <w:rPr>
                <w:rFonts w:hint="eastAsia" w:ascii="仿宋_GB2312" w:hAnsi="Times New Roman" w:eastAsia="仿宋_GB2312" w:cs="Times New Roman"/>
                <w:sz w:val="24"/>
                <w:szCs w:val="24"/>
                <w:lang w:eastAsia="zh-CN"/>
              </w:rPr>
              <w:t>主要负责人不清楚专项行动相关内容。</w:t>
            </w:r>
          </w:p>
          <w:p w14:paraId="0DE7F245">
            <w:pPr>
              <w:widowControl w:val="0"/>
              <w:kinsoku/>
              <w:autoSpaceDE/>
              <w:autoSpaceDN/>
              <w:adjustRightInd/>
              <w:spacing w:line="280" w:lineRule="exact"/>
              <w:jc w:val="both"/>
              <w:textAlignment w:val="auto"/>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2.</w:t>
            </w:r>
            <w:r>
              <w:rPr>
                <w:rFonts w:hint="eastAsia" w:ascii="仿宋_GB2312" w:hAnsi="Times New Roman" w:eastAsia="仿宋_GB2312" w:cs="Times New Roman"/>
                <w:sz w:val="24"/>
                <w:szCs w:val="24"/>
                <w:lang w:eastAsia="zh-CN"/>
              </w:rPr>
              <w:t>未结合企业实际制定整治行动方案（措施）并明确责任分工。</w:t>
            </w:r>
          </w:p>
          <w:p w14:paraId="69BA58D0">
            <w:pPr>
              <w:widowControl w:val="0"/>
              <w:kinsoku/>
              <w:autoSpaceDE/>
              <w:autoSpaceDN/>
              <w:adjustRightInd/>
              <w:spacing w:line="280" w:lineRule="exact"/>
              <w:jc w:val="both"/>
              <w:textAlignment w:val="auto"/>
              <w:rPr>
                <w:rFonts w:ascii="仿宋_GB2312" w:eastAsia="仿宋_GB2312"/>
                <w:sz w:val="24"/>
                <w:lang w:eastAsia="zh-CN"/>
              </w:rPr>
            </w:pPr>
            <w:r>
              <w:rPr>
                <w:rFonts w:ascii="仿宋_GB2312" w:hAnsi="Times New Roman" w:eastAsia="仿宋_GB2312" w:cs="Times New Roman"/>
                <w:sz w:val="24"/>
                <w:szCs w:val="24"/>
                <w:lang w:eastAsia="zh-CN"/>
              </w:rPr>
              <w:t>3.</w:t>
            </w:r>
            <w:r>
              <w:rPr>
                <w:rFonts w:hint="eastAsia" w:ascii="仿宋_GB2312" w:hAnsi="Times New Roman" w:eastAsia="仿宋_GB2312" w:cs="Times New Roman"/>
                <w:sz w:val="24"/>
                <w:szCs w:val="24"/>
                <w:lang w:eastAsia="zh-CN"/>
              </w:rPr>
              <w:t>燃气经营许可证过期。</w:t>
            </w:r>
          </w:p>
        </w:tc>
        <w:tc>
          <w:tcPr>
            <w:tcW w:w="2169" w:type="dxa"/>
            <w:vAlign w:val="center"/>
          </w:tcPr>
          <w:p w14:paraId="5956FBDF">
            <w:pPr>
              <w:widowControl w:val="0"/>
              <w:spacing w:line="280" w:lineRule="exact"/>
              <w:jc w:val="center"/>
              <w:rPr>
                <w:rFonts w:ascii="仿宋_GB2312" w:eastAsia="仿宋_GB2312"/>
                <w:sz w:val="24"/>
                <w:lang w:eastAsia="zh-CN"/>
              </w:rPr>
            </w:pPr>
            <w:r>
              <w:rPr>
                <w:rFonts w:hint="eastAsia" w:ascii="仿宋_GB2312" w:eastAsia="仿宋_GB2312"/>
                <w:sz w:val="24"/>
                <w:lang w:eastAsia="zh-CN"/>
              </w:rPr>
              <w:t>区住建局</w:t>
            </w:r>
          </w:p>
        </w:tc>
      </w:tr>
    </w:tbl>
    <w:p w14:paraId="6C3A79FF">
      <w:pPr>
        <w:rPr>
          <w:rFonts w:ascii="黑体" w:hAnsi="黑体" w:eastAsia="黑体" w:cs="黑体"/>
          <w:sz w:val="32"/>
          <w:szCs w:val="32"/>
          <w:lang w:eastAsia="zh-CN"/>
        </w:rPr>
      </w:pPr>
      <w:r>
        <w:rPr>
          <w:rFonts w:ascii="黑体" w:hAnsi="黑体" w:eastAsia="黑体" w:cs="黑体"/>
          <w:sz w:val="32"/>
          <w:szCs w:val="32"/>
          <w:lang w:eastAsia="zh-CN"/>
        </w:rPr>
        <w:br w:type="page"/>
      </w:r>
      <w:r>
        <w:rPr>
          <w:rFonts w:hint="eastAsia" w:ascii="黑体" w:hAnsi="黑体" w:eastAsia="黑体" w:cs="黑体"/>
          <w:sz w:val="32"/>
          <w:szCs w:val="32"/>
          <w:lang w:eastAsia="zh-CN"/>
        </w:rPr>
        <w:t>附件</w:t>
      </w:r>
      <w:r>
        <w:rPr>
          <w:rFonts w:ascii="黑体" w:hAnsi="黑体" w:eastAsia="黑体" w:cs="黑体"/>
          <w:sz w:val="32"/>
          <w:szCs w:val="32"/>
          <w:lang w:eastAsia="zh-CN"/>
        </w:rPr>
        <w:t>3</w:t>
      </w:r>
    </w:p>
    <w:p w14:paraId="1E408FFC">
      <w:pPr>
        <w:widowControl w:val="0"/>
        <w:kinsoku/>
        <w:autoSpaceDE/>
        <w:autoSpaceDN/>
        <w:adjustRightInd/>
        <w:spacing w:afterLines="50" w:line="560" w:lineRule="exact"/>
        <w:jc w:val="center"/>
        <w:textAlignment w:val="auto"/>
        <w:rPr>
          <w:rFonts w:ascii="方正小标宋简体" w:hAnsi="方正小标宋简体" w:eastAsia="方正小标宋简体" w:cs="方正小标宋简体"/>
          <w:sz w:val="40"/>
          <w:szCs w:val="36"/>
          <w:lang w:eastAsia="zh-CN"/>
        </w:rPr>
      </w:pPr>
      <w:r>
        <w:rPr>
          <w:rFonts w:hint="eastAsia" w:ascii="方正小标宋简体" w:hAnsi="方正小标宋简体" w:eastAsia="方正小标宋简体" w:cs="方正小标宋简体"/>
          <w:sz w:val="40"/>
          <w:szCs w:val="36"/>
          <w:lang w:eastAsia="zh-CN"/>
        </w:rPr>
        <w:t>全市安全生产和防汛工作专项督查发现问题隐患整改任务分解表</w:t>
      </w:r>
    </w:p>
    <w:tbl>
      <w:tblPr>
        <w:tblStyle w:val="9"/>
        <w:tblW w:w="15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138"/>
        <w:gridCol w:w="9320"/>
        <w:gridCol w:w="3205"/>
      </w:tblGrid>
      <w:tr w14:paraId="7DAA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773" w:type="dxa"/>
            <w:noWrap/>
            <w:vAlign w:val="center"/>
          </w:tcPr>
          <w:p w14:paraId="081217FE">
            <w:pPr>
              <w:spacing w:line="320" w:lineRule="exact"/>
              <w:jc w:val="center"/>
              <w:rPr>
                <w:rFonts w:eastAsia="黑体"/>
                <w:sz w:val="28"/>
                <w:szCs w:val="28"/>
              </w:rPr>
            </w:pPr>
            <w:r>
              <w:rPr>
                <w:rFonts w:hint="eastAsia" w:eastAsia="黑体"/>
                <w:sz w:val="28"/>
                <w:szCs w:val="28"/>
              </w:rPr>
              <w:t>序号</w:t>
            </w:r>
          </w:p>
        </w:tc>
        <w:tc>
          <w:tcPr>
            <w:tcW w:w="2138" w:type="dxa"/>
            <w:noWrap/>
            <w:vAlign w:val="center"/>
          </w:tcPr>
          <w:p w14:paraId="637C2061">
            <w:pPr>
              <w:spacing w:line="320" w:lineRule="exact"/>
              <w:jc w:val="center"/>
              <w:rPr>
                <w:rFonts w:eastAsia="黑体"/>
                <w:sz w:val="28"/>
                <w:szCs w:val="28"/>
              </w:rPr>
            </w:pPr>
            <w:r>
              <w:rPr>
                <w:rFonts w:hint="eastAsia" w:eastAsia="黑体"/>
                <w:sz w:val="28"/>
                <w:szCs w:val="28"/>
              </w:rPr>
              <w:t>检查项目</w:t>
            </w:r>
          </w:p>
        </w:tc>
        <w:tc>
          <w:tcPr>
            <w:tcW w:w="9320" w:type="dxa"/>
            <w:noWrap/>
            <w:vAlign w:val="center"/>
          </w:tcPr>
          <w:p w14:paraId="4B02AC76">
            <w:pPr>
              <w:spacing w:line="320" w:lineRule="exact"/>
              <w:jc w:val="center"/>
              <w:rPr>
                <w:rFonts w:eastAsia="黑体"/>
                <w:sz w:val="28"/>
                <w:szCs w:val="28"/>
              </w:rPr>
            </w:pPr>
            <w:r>
              <w:rPr>
                <w:rFonts w:hint="eastAsia" w:eastAsia="黑体"/>
                <w:sz w:val="28"/>
                <w:szCs w:val="28"/>
              </w:rPr>
              <w:t>具</w:t>
            </w:r>
            <w:r>
              <w:rPr>
                <w:rFonts w:eastAsia="黑体"/>
                <w:sz w:val="28"/>
                <w:szCs w:val="28"/>
                <w:lang w:eastAsia="zh-CN"/>
              </w:rPr>
              <w:t xml:space="preserve">   </w:t>
            </w:r>
            <w:r>
              <w:rPr>
                <w:rFonts w:hint="eastAsia" w:eastAsia="黑体"/>
                <w:sz w:val="28"/>
                <w:szCs w:val="28"/>
              </w:rPr>
              <w:t>体</w:t>
            </w:r>
            <w:r>
              <w:rPr>
                <w:rFonts w:eastAsia="黑体"/>
                <w:sz w:val="28"/>
                <w:szCs w:val="28"/>
                <w:lang w:eastAsia="zh-CN"/>
              </w:rPr>
              <w:t xml:space="preserve">   </w:t>
            </w:r>
            <w:r>
              <w:rPr>
                <w:rFonts w:hint="eastAsia" w:eastAsia="黑体"/>
                <w:sz w:val="28"/>
                <w:szCs w:val="28"/>
              </w:rPr>
              <w:t>问</w:t>
            </w:r>
            <w:r>
              <w:rPr>
                <w:rFonts w:eastAsia="黑体"/>
                <w:sz w:val="28"/>
                <w:szCs w:val="28"/>
                <w:lang w:eastAsia="zh-CN"/>
              </w:rPr>
              <w:t xml:space="preserve">   </w:t>
            </w:r>
            <w:r>
              <w:rPr>
                <w:rFonts w:hint="eastAsia" w:eastAsia="黑体"/>
                <w:sz w:val="28"/>
                <w:szCs w:val="28"/>
              </w:rPr>
              <w:t>题</w:t>
            </w:r>
            <w:r>
              <w:rPr>
                <w:rFonts w:eastAsia="黑体"/>
                <w:sz w:val="28"/>
                <w:szCs w:val="28"/>
                <w:lang w:eastAsia="zh-CN"/>
              </w:rPr>
              <w:t xml:space="preserve">   </w:t>
            </w:r>
            <w:r>
              <w:rPr>
                <w:rFonts w:hint="eastAsia" w:eastAsia="黑体"/>
                <w:sz w:val="28"/>
                <w:szCs w:val="28"/>
              </w:rPr>
              <w:t>或</w:t>
            </w:r>
            <w:r>
              <w:rPr>
                <w:rFonts w:eastAsia="黑体"/>
                <w:sz w:val="28"/>
                <w:szCs w:val="28"/>
                <w:lang w:eastAsia="zh-CN"/>
              </w:rPr>
              <w:t xml:space="preserve">   </w:t>
            </w:r>
            <w:r>
              <w:rPr>
                <w:rFonts w:hint="eastAsia" w:eastAsia="黑体"/>
                <w:sz w:val="28"/>
                <w:szCs w:val="28"/>
              </w:rPr>
              <w:t>隐</w:t>
            </w:r>
            <w:r>
              <w:rPr>
                <w:rFonts w:eastAsia="黑体"/>
                <w:sz w:val="28"/>
                <w:szCs w:val="28"/>
                <w:lang w:eastAsia="zh-CN"/>
              </w:rPr>
              <w:t xml:space="preserve">   </w:t>
            </w:r>
            <w:r>
              <w:rPr>
                <w:rFonts w:hint="eastAsia" w:eastAsia="黑体"/>
                <w:sz w:val="28"/>
                <w:szCs w:val="28"/>
              </w:rPr>
              <w:t>患</w:t>
            </w:r>
          </w:p>
        </w:tc>
        <w:tc>
          <w:tcPr>
            <w:tcW w:w="3205" w:type="dxa"/>
            <w:noWrap/>
            <w:vAlign w:val="center"/>
          </w:tcPr>
          <w:p w14:paraId="56835C44">
            <w:pPr>
              <w:spacing w:line="320" w:lineRule="exact"/>
              <w:jc w:val="center"/>
              <w:rPr>
                <w:rFonts w:eastAsia="黑体"/>
                <w:sz w:val="28"/>
                <w:szCs w:val="28"/>
                <w:lang w:eastAsia="zh-CN"/>
              </w:rPr>
            </w:pPr>
            <w:r>
              <w:rPr>
                <w:rFonts w:hint="eastAsia" w:eastAsia="黑体"/>
                <w:sz w:val="28"/>
                <w:szCs w:val="28"/>
                <w:lang w:eastAsia="zh-CN"/>
              </w:rPr>
              <w:t>整改责任部门</w:t>
            </w:r>
          </w:p>
        </w:tc>
      </w:tr>
      <w:tr w14:paraId="07B2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773" w:type="dxa"/>
            <w:noWrap/>
            <w:vAlign w:val="center"/>
          </w:tcPr>
          <w:p w14:paraId="4C1229E5">
            <w:pPr>
              <w:spacing w:line="360" w:lineRule="exact"/>
              <w:jc w:val="center"/>
              <w:rPr>
                <w:rFonts w:ascii="仿宋_GB2312" w:eastAsia="仿宋_GB2312"/>
                <w:sz w:val="24"/>
              </w:rPr>
            </w:pPr>
            <w:r>
              <w:rPr>
                <w:rFonts w:ascii="仿宋_GB2312" w:eastAsia="仿宋_GB2312"/>
                <w:sz w:val="24"/>
              </w:rPr>
              <w:t>1</w:t>
            </w:r>
          </w:p>
        </w:tc>
        <w:tc>
          <w:tcPr>
            <w:tcW w:w="2138" w:type="dxa"/>
            <w:noWrap/>
            <w:vAlign w:val="center"/>
          </w:tcPr>
          <w:p w14:paraId="78CE4530">
            <w:pPr>
              <w:spacing w:line="360" w:lineRule="exact"/>
              <w:jc w:val="center"/>
              <w:rPr>
                <w:rFonts w:ascii="仿宋_GB2312" w:eastAsia="仿宋_GB2312"/>
                <w:sz w:val="24"/>
              </w:rPr>
            </w:pPr>
            <w:r>
              <w:rPr>
                <w:rFonts w:hint="eastAsia" w:ascii="仿宋_GB2312" w:eastAsia="仿宋_GB2312"/>
                <w:sz w:val="24"/>
              </w:rPr>
              <w:t>曾都区直部门</w:t>
            </w:r>
          </w:p>
        </w:tc>
        <w:tc>
          <w:tcPr>
            <w:tcW w:w="9320" w:type="dxa"/>
            <w:noWrap/>
            <w:vAlign w:val="center"/>
          </w:tcPr>
          <w:p w14:paraId="794205CB">
            <w:pPr>
              <w:spacing w:line="36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区水利、国土等专委会学习贯彻落实省、市领导关于宁夏“</w:t>
            </w:r>
            <w:r>
              <w:rPr>
                <w:rFonts w:ascii="仿宋_GB2312" w:eastAsia="仿宋_GB2312"/>
                <w:sz w:val="24"/>
                <w:lang w:eastAsia="zh-CN"/>
              </w:rPr>
              <w:t>6.21</w:t>
            </w:r>
            <w:r>
              <w:rPr>
                <w:rFonts w:hint="eastAsia" w:ascii="仿宋_GB2312" w:eastAsia="仿宋_GB2312"/>
                <w:sz w:val="24"/>
                <w:lang w:eastAsia="zh-CN"/>
              </w:rPr>
              <w:t>”事故指示批示精神和</w:t>
            </w:r>
            <w:r>
              <w:rPr>
                <w:rFonts w:ascii="仿宋_GB2312" w:eastAsia="仿宋_GB2312"/>
                <w:sz w:val="24"/>
                <w:lang w:eastAsia="zh-CN"/>
              </w:rPr>
              <w:t>6</w:t>
            </w:r>
            <w:r>
              <w:rPr>
                <w:rFonts w:hint="eastAsia" w:ascii="仿宋_GB2312" w:eastAsia="仿宋_GB2312"/>
                <w:sz w:val="24"/>
                <w:lang w:eastAsia="zh-CN"/>
              </w:rPr>
              <w:t>月</w:t>
            </w:r>
            <w:r>
              <w:rPr>
                <w:rFonts w:ascii="仿宋_GB2312" w:eastAsia="仿宋_GB2312"/>
                <w:sz w:val="24"/>
                <w:lang w:eastAsia="zh-CN"/>
              </w:rPr>
              <w:t>22</w:t>
            </w:r>
            <w:r>
              <w:rPr>
                <w:rFonts w:hint="eastAsia" w:ascii="仿宋_GB2312" w:eastAsia="仿宋_GB2312"/>
                <w:sz w:val="24"/>
                <w:lang w:eastAsia="zh-CN"/>
              </w:rPr>
              <w:t>日全省、全市安全防范工作紧急视频会议精神情况无记录；</w:t>
            </w:r>
          </w:p>
          <w:p w14:paraId="4E01247D">
            <w:pPr>
              <w:spacing w:line="36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pacing w:val="-8"/>
                <w:sz w:val="24"/>
                <w:lang w:eastAsia="zh-CN"/>
              </w:rPr>
              <w:t>区商务、教育、交通等行业主管部门对前期挂牌督办或反馈的问题隐患未完全整改</w:t>
            </w:r>
            <w:r>
              <w:rPr>
                <w:rFonts w:hint="eastAsia" w:ascii="仿宋_GB2312" w:eastAsia="仿宋_GB2312"/>
                <w:sz w:val="24"/>
                <w:lang w:eastAsia="zh-CN"/>
              </w:rPr>
              <w:t>。</w:t>
            </w:r>
          </w:p>
        </w:tc>
        <w:tc>
          <w:tcPr>
            <w:tcW w:w="3205" w:type="dxa"/>
            <w:noWrap/>
            <w:vAlign w:val="center"/>
          </w:tcPr>
          <w:p w14:paraId="07B58990">
            <w:pPr>
              <w:spacing w:line="360" w:lineRule="exact"/>
              <w:rPr>
                <w:rFonts w:ascii="仿宋_GB2312" w:eastAsia="仿宋_GB2312"/>
                <w:sz w:val="24"/>
                <w:lang w:eastAsia="zh-CN"/>
              </w:rPr>
            </w:pPr>
            <w:r>
              <w:rPr>
                <w:rFonts w:hint="eastAsia" w:ascii="仿宋_GB2312" w:eastAsia="仿宋_GB2312"/>
                <w:sz w:val="24"/>
                <w:lang w:eastAsia="zh-CN"/>
              </w:rPr>
              <w:t>区水利局、区自然资源局、区商务局、区教育局、区交通运输局</w:t>
            </w:r>
          </w:p>
        </w:tc>
      </w:tr>
      <w:tr w14:paraId="53C0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7" w:hRule="exact"/>
          <w:jc w:val="center"/>
        </w:trPr>
        <w:tc>
          <w:tcPr>
            <w:tcW w:w="773" w:type="dxa"/>
            <w:noWrap/>
            <w:vAlign w:val="center"/>
          </w:tcPr>
          <w:p w14:paraId="05DB2465">
            <w:pPr>
              <w:spacing w:line="360" w:lineRule="exact"/>
              <w:jc w:val="center"/>
              <w:rPr>
                <w:rFonts w:ascii="仿宋_GB2312" w:eastAsia="仿宋_GB2312"/>
                <w:sz w:val="24"/>
                <w:lang w:eastAsia="zh-CN"/>
              </w:rPr>
            </w:pPr>
            <w:r>
              <w:rPr>
                <w:rFonts w:ascii="仿宋_GB2312" w:eastAsia="仿宋_GB2312"/>
                <w:sz w:val="24"/>
                <w:lang w:eastAsia="zh-CN"/>
              </w:rPr>
              <w:t>2</w:t>
            </w:r>
          </w:p>
        </w:tc>
        <w:tc>
          <w:tcPr>
            <w:tcW w:w="2138" w:type="dxa"/>
            <w:noWrap/>
            <w:vAlign w:val="center"/>
          </w:tcPr>
          <w:p w14:paraId="3E5D613E">
            <w:pPr>
              <w:spacing w:line="360" w:lineRule="exact"/>
              <w:jc w:val="center"/>
              <w:rPr>
                <w:rFonts w:ascii="仿宋_GB2312" w:eastAsia="仿宋_GB2312"/>
                <w:sz w:val="24"/>
                <w:lang w:eastAsia="zh-CN"/>
              </w:rPr>
            </w:pPr>
            <w:r>
              <w:rPr>
                <w:rFonts w:hint="eastAsia" w:ascii="仿宋_GB2312" w:eastAsia="仿宋_GB2312"/>
                <w:sz w:val="24"/>
                <w:lang w:eastAsia="zh-CN"/>
              </w:rPr>
              <w:t>使用燃气、液化气的餐饮小吃店（共计检查各类餐饮小吃店</w:t>
            </w:r>
            <w:r>
              <w:rPr>
                <w:rFonts w:ascii="仿宋_GB2312" w:eastAsia="仿宋_GB2312"/>
                <w:sz w:val="24"/>
                <w:lang w:eastAsia="zh-CN"/>
              </w:rPr>
              <w:t>29</w:t>
            </w:r>
            <w:r>
              <w:rPr>
                <w:rFonts w:hint="eastAsia" w:ascii="仿宋_GB2312" w:eastAsia="仿宋_GB2312"/>
                <w:sz w:val="24"/>
                <w:lang w:eastAsia="zh-CN"/>
              </w:rPr>
              <w:t>家）</w:t>
            </w:r>
          </w:p>
        </w:tc>
        <w:tc>
          <w:tcPr>
            <w:tcW w:w="9320" w:type="dxa"/>
            <w:noWrap/>
            <w:vAlign w:val="center"/>
          </w:tcPr>
          <w:p w14:paraId="605F5F30">
            <w:pPr>
              <w:widowControl w:val="0"/>
              <w:kinsoku/>
              <w:overflowPunct w:val="0"/>
              <w:spacing w:line="36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东城街道吃喝有家常菜、水饺混沌、陈三家常菜、沙县小吃（东城香江）、小加家常菜（东城香江）、骨香砂锅粉（东城香江）、孙猴王酒店（东城香江）等</w:t>
            </w:r>
            <w:r>
              <w:rPr>
                <w:rFonts w:ascii="仿宋_GB2312" w:eastAsia="仿宋_GB2312"/>
                <w:sz w:val="24"/>
                <w:lang w:eastAsia="zh-CN"/>
              </w:rPr>
              <w:t>7</w:t>
            </w:r>
            <w:r>
              <w:rPr>
                <w:rFonts w:hint="eastAsia" w:ascii="仿宋_GB2312" w:eastAsia="仿宋_GB2312"/>
                <w:sz w:val="24"/>
                <w:lang w:eastAsia="zh-CN"/>
              </w:rPr>
              <w:t>家餐饮小吃店未安装燃气安全“三件套”。</w:t>
            </w:r>
          </w:p>
          <w:p w14:paraId="088BCEA8">
            <w:pPr>
              <w:widowControl w:val="0"/>
              <w:kinsoku/>
              <w:overflowPunct w:val="0"/>
              <w:spacing w:line="36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z w:val="24"/>
                <w:lang w:eastAsia="zh-CN"/>
              </w:rPr>
              <w:t>东城街道小加家常菜（东城香江）使用</w:t>
            </w:r>
            <w:r>
              <w:rPr>
                <w:rFonts w:ascii="仿宋_GB2312" w:eastAsia="仿宋_GB2312"/>
                <w:sz w:val="24"/>
                <w:lang w:eastAsia="zh-CN"/>
              </w:rPr>
              <w:t>1</w:t>
            </w:r>
            <w:r>
              <w:rPr>
                <w:rFonts w:hint="eastAsia" w:ascii="仿宋_GB2312" w:eastAsia="仿宋_GB2312"/>
                <w:sz w:val="24"/>
                <w:lang w:eastAsia="zh-CN"/>
              </w:rPr>
              <w:t>只报废钢瓶。</w:t>
            </w:r>
          </w:p>
          <w:p w14:paraId="585DFF7C">
            <w:pPr>
              <w:widowControl w:val="0"/>
              <w:kinsoku/>
              <w:overflowPunct w:val="0"/>
              <w:spacing w:line="360" w:lineRule="exact"/>
              <w:jc w:val="both"/>
              <w:rPr>
                <w:rFonts w:ascii="仿宋_GB2312" w:eastAsia="仿宋_GB2312"/>
                <w:sz w:val="24"/>
                <w:lang w:eastAsia="zh-CN"/>
              </w:rPr>
            </w:pPr>
            <w:r>
              <w:rPr>
                <w:rFonts w:ascii="仿宋_GB2312" w:eastAsia="仿宋_GB2312"/>
                <w:sz w:val="24"/>
                <w:lang w:eastAsia="zh-CN"/>
              </w:rPr>
              <w:t>3.</w:t>
            </w:r>
            <w:r>
              <w:rPr>
                <w:rFonts w:hint="eastAsia" w:ascii="仿宋_GB2312"/>
                <w:sz w:val="24"/>
                <w:lang w:eastAsia="zh-CN"/>
              </w:rPr>
              <w:t>涢</w:t>
            </w:r>
            <w:r>
              <w:rPr>
                <w:rFonts w:hint="eastAsia" w:ascii="仿宋_GB2312" w:eastAsia="仿宋_GB2312"/>
                <w:sz w:val="24"/>
                <w:lang w:eastAsia="zh-CN"/>
              </w:rPr>
              <w:t>水街道铁锅兄弟老火锅、世水小吃店，北郊街道刀刀海鲜餐厅（吾悦店）、快乐爱米斯牛排自助（吾悦店）、小城湘遇（吾悦店），东城街道吃喝有家常菜等</w:t>
            </w:r>
            <w:r>
              <w:rPr>
                <w:rFonts w:ascii="仿宋_GB2312" w:eastAsia="仿宋_GB2312"/>
                <w:sz w:val="24"/>
                <w:lang w:eastAsia="zh-CN"/>
              </w:rPr>
              <w:t>6</w:t>
            </w:r>
            <w:r>
              <w:rPr>
                <w:rFonts w:hint="eastAsia" w:ascii="仿宋_GB2312" w:eastAsia="仿宋_GB2312"/>
                <w:sz w:val="24"/>
                <w:lang w:eastAsia="zh-CN"/>
              </w:rPr>
              <w:t>家餐饮小吃店无燃气熄火保护装置。</w:t>
            </w:r>
          </w:p>
          <w:p w14:paraId="11425949">
            <w:pPr>
              <w:widowControl w:val="0"/>
              <w:kinsoku/>
              <w:overflowPunct w:val="0"/>
              <w:spacing w:line="360" w:lineRule="exact"/>
              <w:jc w:val="both"/>
              <w:rPr>
                <w:rFonts w:ascii="仿宋_GB2312" w:eastAsia="仿宋_GB2312"/>
                <w:sz w:val="24"/>
                <w:lang w:eastAsia="zh-CN"/>
              </w:rPr>
            </w:pPr>
            <w:r>
              <w:rPr>
                <w:rFonts w:ascii="仿宋_GB2312" w:eastAsia="仿宋_GB2312"/>
                <w:sz w:val="24"/>
                <w:lang w:eastAsia="zh-CN"/>
              </w:rPr>
              <w:t>4.</w:t>
            </w:r>
            <w:r>
              <w:rPr>
                <w:rFonts w:hint="eastAsia" w:ascii="仿宋_GB2312"/>
                <w:sz w:val="24"/>
                <w:lang w:eastAsia="zh-CN"/>
              </w:rPr>
              <w:t>涢</w:t>
            </w:r>
            <w:r>
              <w:rPr>
                <w:rFonts w:hint="eastAsia" w:ascii="仿宋_GB2312" w:eastAsia="仿宋_GB2312"/>
                <w:sz w:val="24"/>
                <w:lang w:eastAsia="zh-CN"/>
              </w:rPr>
              <w:t>水街道顶级烧烤、小马烤鱼店、世水小吃店，东城街道季梁府，府河镇新皇家食府，洛阳镇卫哥餐饮店、新皇家食府（四季庄园），北郊街道曾都区顿顿香餐馆（楚风社区）等</w:t>
            </w:r>
            <w:r>
              <w:rPr>
                <w:rFonts w:ascii="仿宋_GB2312" w:eastAsia="仿宋_GB2312"/>
                <w:sz w:val="24"/>
                <w:lang w:eastAsia="zh-CN"/>
              </w:rPr>
              <w:t>8</w:t>
            </w:r>
            <w:r>
              <w:rPr>
                <w:rFonts w:hint="eastAsia" w:ascii="仿宋_GB2312" w:eastAsia="仿宋_GB2312"/>
                <w:sz w:val="24"/>
                <w:lang w:eastAsia="zh-CN"/>
              </w:rPr>
              <w:t>家餐饮小吃店燃气报警器安装或使用不规范。</w:t>
            </w:r>
          </w:p>
          <w:p w14:paraId="578FE78A">
            <w:pPr>
              <w:widowControl w:val="0"/>
              <w:kinsoku/>
              <w:overflowPunct w:val="0"/>
              <w:spacing w:line="360" w:lineRule="exact"/>
              <w:jc w:val="both"/>
              <w:rPr>
                <w:rFonts w:ascii="仿宋_GB2312" w:eastAsia="仿宋_GB2312"/>
                <w:sz w:val="24"/>
                <w:lang w:eastAsia="zh-CN"/>
              </w:rPr>
            </w:pPr>
            <w:r>
              <w:rPr>
                <w:rFonts w:ascii="仿宋_GB2312" w:eastAsia="仿宋_GB2312"/>
                <w:sz w:val="24"/>
                <w:lang w:eastAsia="zh-CN"/>
              </w:rPr>
              <w:t>5.</w:t>
            </w:r>
            <w:r>
              <w:rPr>
                <w:rFonts w:hint="eastAsia" w:ascii="仿宋_GB2312"/>
                <w:sz w:val="24"/>
                <w:lang w:eastAsia="zh-CN"/>
              </w:rPr>
              <w:t>涢</w:t>
            </w:r>
            <w:r>
              <w:rPr>
                <w:rFonts w:hint="eastAsia" w:ascii="仿宋_GB2312" w:eastAsia="仿宋_GB2312"/>
                <w:sz w:val="24"/>
                <w:lang w:eastAsia="zh-CN"/>
              </w:rPr>
              <w:t>水街道小马烤鱼店，东城街道厥水人家酒店，府河镇新皇家食府、胖哥餐馆，洛阳镇卫哥餐饮店、新皇家食府（四季庄园），北郊街道顿顿香餐馆（楚风社区）等</w:t>
            </w:r>
            <w:r>
              <w:rPr>
                <w:rFonts w:ascii="仿宋_GB2312" w:eastAsia="仿宋_GB2312"/>
                <w:sz w:val="24"/>
                <w:lang w:eastAsia="zh-CN"/>
              </w:rPr>
              <w:t>7</w:t>
            </w:r>
            <w:r>
              <w:rPr>
                <w:rFonts w:hint="eastAsia" w:ascii="仿宋_GB2312" w:eastAsia="仿宋_GB2312"/>
                <w:sz w:val="24"/>
                <w:lang w:eastAsia="zh-CN"/>
              </w:rPr>
              <w:t>家餐饮小吃店灭火器配备、灭火毯配备不足或不规范。</w:t>
            </w:r>
          </w:p>
          <w:p w14:paraId="12CA62C1">
            <w:pPr>
              <w:widowControl w:val="0"/>
              <w:kinsoku/>
              <w:overflowPunct w:val="0"/>
              <w:spacing w:line="360" w:lineRule="exact"/>
              <w:jc w:val="both"/>
              <w:rPr>
                <w:rFonts w:ascii="仿宋_GB2312" w:eastAsia="仿宋_GB2312"/>
                <w:sz w:val="24"/>
                <w:lang w:eastAsia="zh-CN"/>
              </w:rPr>
            </w:pPr>
            <w:r>
              <w:rPr>
                <w:rFonts w:ascii="仿宋_GB2312" w:eastAsia="仿宋_GB2312"/>
                <w:sz w:val="24"/>
                <w:lang w:eastAsia="zh-CN"/>
              </w:rPr>
              <w:t>6.</w:t>
            </w:r>
            <w:r>
              <w:rPr>
                <w:rFonts w:hint="eastAsia" w:ascii="仿宋_GB2312" w:eastAsia="仿宋_GB2312"/>
                <w:sz w:val="24"/>
                <w:lang w:eastAsia="zh-CN"/>
              </w:rPr>
              <w:t>东城街道季梁府、宽窄巷子食府、随厨人家、孙猴王酒店（东城香江）、大随渔府，洛阳镇新皇家食府（四季庄园）、桂园宾馆，北郊街道顿顿香餐馆（楚风社区）等</w:t>
            </w:r>
            <w:r>
              <w:rPr>
                <w:rFonts w:ascii="仿宋_GB2312" w:eastAsia="仿宋_GB2312"/>
                <w:sz w:val="24"/>
                <w:lang w:eastAsia="zh-CN"/>
              </w:rPr>
              <w:t>8</w:t>
            </w:r>
            <w:r>
              <w:rPr>
                <w:rFonts w:hint="eastAsia" w:ascii="仿宋_GB2312" w:eastAsia="仿宋_GB2312"/>
                <w:sz w:val="24"/>
                <w:lang w:eastAsia="zh-CN"/>
              </w:rPr>
              <w:t>家餐饮小吃店无员工消防安全培训记录。</w:t>
            </w:r>
          </w:p>
        </w:tc>
        <w:tc>
          <w:tcPr>
            <w:tcW w:w="3205" w:type="dxa"/>
            <w:noWrap/>
            <w:vAlign w:val="center"/>
          </w:tcPr>
          <w:p w14:paraId="50F247C1">
            <w:pPr>
              <w:spacing w:line="360" w:lineRule="exact"/>
              <w:rPr>
                <w:rFonts w:ascii="仿宋_GB2312" w:eastAsia="仿宋_GB2312"/>
                <w:sz w:val="24"/>
              </w:rPr>
            </w:pPr>
            <w:r>
              <w:rPr>
                <w:rFonts w:hint="eastAsia" w:ascii="仿宋_GB2312" w:eastAsia="仿宋_GB2312"/>
                <w:sz w:val="24"/>
                <w:lang w:eastAsia="zh-CN"/>
              </w:rPr>
              <w:t>区燃安办</w:t>
            </w:r>
          </w:p>
        </w:tc>
      </w:tr>
      <w:tr w14:paraId="4F0C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exact"/>
          <w:jc w:val="center"/>
        </w:trPr>
        <w:tc>
          <w:tcPr>
            <w:tcW w:w="773" w:type="dxa"/>
            <w:noWrap/>
            <w:vAlign w:val="center"/>
          </w:tcPr>
          <w:p w14:paraId="0469C69C">
            <w:pPr>
              <w:spacing w:line="360" w:lineRule="exact"/>
              <w:jc w:val="center"/>
              <w:rPr>
                <w:rFonts w:ascii="仿宋_GB2312" w:eastAsia="仿宋_GB2312"/>
                <w:sz w:val="24"/>
                <w:lang w:eastAsia="zh-CN"/>
              </w:rPr>
            </w:pPr>
            <w:r>
              <w:rPr>
                <w:rFonts w:ascii="仿宋_GB2312" w:eastAsia="仿宋_GB2312"/>
                <w:sz w:val="24"/>
                <w:lang w:eastAsia="zh-CN"/>
              </w:rPr>
              <w:t>3</w:t>
            </w:r>
          </w:p>
        </w:tc>
        <w:tc>
          <w:tcPr>
            <w:tcW w:w="2138" w:type="dxa"/>
            <w:noWrap/>
            <w:vAlign w:val="center"/>
          </w:tcPr>
          <w:p w14:paraId="66B843B1">
            <w:pPr>
              <w:spacing w:line="360" w:lineRule="exact"/>
              <w:jc w:val="center"/>
              <w:rPr>
                <w:rFonts w:ascii="仿宋_GB2312" w:eastAsia="仿宋_GB2312"/>
                <w:sz w:val="24"/>
                <w:lang w:eastAsia="zh-CN"/>
              </w:rPr>
            </w:pPr>
            <w:r>
              <w:rPr>
                <w:rFonts w:hint="eastAsia" w:ascii="仿宋_GB2312" w:eastAsia="仿宋_GB2312"/>
                <w:sz w:val="24"/>
                <w:lang w:eastAsia="zh-CN"/>
              </w:rPr>
              <w:t>随州市曾都区七彩幼儿园</w:t>
            </w:r>
          </w:p>
        </w:tc>
        <w:tc>
          <w:tcPr>
            <w:tcW w:w="9320" w:type="dxa"/>
            <w:noWrap/>
            <w:vAlign w:val="center"/>
          </w:tcPr>
          <w:p w14:paraId="46369899">
            <w:pPr>
              <w:spacing w:line="38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未配齐消防栓、自动喷淋系统，未配置火灾报警器；</w:t>
            </w:r>
          </w:p>
          <w:p w14:paraId="499B1D38">
            <w:pPr>
              <w:spacing w:line="38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z w:val="24"/>
                <w:lang w:eastAsia="zh-CN"/>
              </w:rPr>
              <w:t>未制定触电、燃气泄漏、起火中毒窒息、食物中毒、食道梗阻、火灾事故等专项或现场处置方案，未完善应急演练计划、演练记录、评估报告；</w:t>
            </w:r>
          </w:p>
          <w:p w14:paraId="37DC67F9">
            <w:pPr>
              <w:spacing w:line="380" w:lineRule="exact"/>
              <w:jc w:val="both"/>
              <w:rPr>
                <w:rFonts w:ascii="仿宋_GB2312" w:eastAsia="仿宋_GB2312"/>
                <w:sz w:val="24"/>
                <w:lang w:eastAsia="zh-CN"/>
              </w:rPr>
            </w:pPr>
            <w:r>
              <w:rPr>
                <w:rFonts w:ascii="仿宋_GB2312" w:eastAsia="仿宋_GB2312"/>
                <w:sz w:val="24"/>
                <w:lang w:eastAsia="zh-CN"/>
              </w:rPr>
              <w:t>3.</w:t>
            </w:r>
            <w:r>
              <w:rPr>
                <w:rFonts w:hint="eastAsia" w:ascii="仿宋_GB2312" w:eastAsia="仿宋_GB2312"/>
                <w:sz w:val="24"/>
                <w:lang w:eastAsia="zh-CN"/>
              </w:rPr>
              <w:t>未明确全员安全生产岗位职责；</w:t>
            </w:r>
          </w:p>
          <w:p w14:paraId="3C9B9C22">
            <w:pPr>
              <w:spacing w:line="380" w:lineRule="exact"/>
              <w:jc w:val="both"/>
              <w:rPr>
                <w:rFonts w:ascii="仿宋_GB2312" w:eastAsia="仿宋_GB2312"/>
                <w:sz w:val="24"/>
                <w:lang w:eastAsia="zh-CN"/>
              </w:rPr>
            </w:pPr>
            <w:r>
              <w:rPr>
                <w:rFonts w:ascii="仿宋_GB2312" w:eastAsia="仿宋_GB2312"/>
                <w:sz w:val="24"/>
                <w:lang w:eastAsia="zh-CN"/>
              </w:rPr>
              <w:t>4.</w:t>
            </w:r>
            <w:r>
              <w:rPr>
                <w:rFonts w:hint="eastAsia" w:ascii="仿宋_GB2312" w:eastAsia="仿宋_GB2312"/>
                <w:sz w:val="24"/>
                <w:lang w:eastAsia="zh-CN"/>
              </w:rPr>
              <w:t>报警器安装位置不合规（应离地</w:t>
            </w:r>
            <w:r>
              <w:rPr>
                <w:rFonts w:ascii="仿宋_GB2312" w:eastAsia="仿宋_GB2312"/>
                <w:sz w:val="24"/>
                <w:lang w:eastAsia="zh-CN"/>
              </w:rPr>
              <w:t>40cm</w:t>
            </w:r>
            <w:r>
              <w:rPr>
                <w:rFonts w:hint="eastAsia" w:ascii="仿宋_GB2312" w:eastAsia="仿宋_GB2312"/>
                <w:sz w:val="24"/>
                <w:lang w:eastAsia="zh-CN"/>
              </w:rPr>
              <w:t>）；</w:t>
            </w:r>
          </w:p>
          <w:p w14:paraId="4CED5F5E">
            <w:pPr>
              <w:spacing w:line="380" w:lineRule="exact"/>
              <w:jc w:val="both"/>
              <w:rPr>
                <w:rFonts w:ascii="仿宋_GB2312" w:eastAsia="仿宋_GB2312"/>
                <w:sz w:val="24"/>
                <w:lang w:eastAsia="zh-CN"/>
              </w:rPr>
            </w:pPr>
            <w:r>
              <w:rPr>
                <w:rFonts w:ascii="仿宋_GB2312" w:eastAsia="仿宋_GB2312"/>
                <w:sz w:val="24"/>
                <w:lang w:eastAsia="zh-CN"/>
              </w:rPr>
              <w:t>5.</w:t>
            </w:r>
            <w:r>
              <w:rPr>
                <w:rFonts w:hint="eastAsia" w:ascii="仿宋_GB2312" w:eastAsia="仿宋_GB2312"/>
                <w:sz w:val="24"/>
                <w:lang w:eastAsia="zh-CN"/>
              </w:rPr>
              <w:t>灶具无熄火保护装置。</w:t>
            </w:r>
          </w:p>
        </w:tc>
        <w:tc>
          <w:tcPr>
            <w:tcW w:w="3205" w:type="dxa"/>
            <w:noWrap/>
            <w:vAlign w:val="center"/>
          </w:tcPr>
          <w:p w14:paraId="1EF9B7F0">
            <w:pPr>
              <w:spacing w:line="360" w:lineRule="exact"/>
              <w:rPr>
                <w:rFonts w:ascii="仿宋_GB2312" w:eastAsia="仿宋_GB2312"/>
                <w:sz w:val="24"/>
                <w:lang w:eastAsia="zh-CN"/>
              </w:rPr>
            </w:pPr>
            <w:r>
              <w:rPr>
                <w:rFonts w:hint="eastAsia" w:ascii="仿宋_GB2312" w:eastAsia="仿宋_GB2312"/>
                <w:sz w:val="24"/>
                <w:lang w:eastAsia="zh-CN"/>
              </w:rPr>
              <w:t>区教育局</w:t>
            </w:r>
          </w:p>
        </w:tc>
      </w:tr>
      <w:tr w14:paraId="640A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exact"/>
          <w:jc w:val="center"/>
        </w:trPr>
        <w:tc>
          <w:tcPr>
            <w:tcW w:w="773" w:type="dxa"/>
            <w:noWrap/>
            <w:vAlign w:val="center"/>
          </w:tcPr>
          <w:p w14:paraId="266C13FD">
            <w:pPr>
              <w:spacing w:line="360" w:lineRule="exact"/>
              <w:jc w:val="center"/>
              <w:rPr>
                <w:rFonts w:ascii="仿宋_GB2312" w:eastAsia="仿宋_GB2312"/>
                <w:sz w:val="24"/>
                <w:lang w:eastAsia="zh-CN"/>
              </w:rPr>
            </w:pPr>
            <w:r>
              <w:rPr>
                <w:rFonts w:ascii="仿宋_GB2312" w:eastAsia="仿宋_GB2312"/>
                <w:sz w:val="24"/>
                <w:lang w:eastAsia="zh-CN"/>
              </w:rPr>
              <w:t>4</w:t>
            </w:r>
          </w:p>
        </w:tc>
        <w:tc>
          <w:tcPr>
            <w:tcW w:w="2138" w:type="dxa"/>
            <w:noWrap/>
            <w:vAlign w:val="center"/>
          </w:tcPr>
          <w:p w14:paraId="2AF4EBA0">
            <w:pPr>
              <w:spacing w:line="360" w:lineRule="exact"/>
              <w:jc w:val="center"/>
              <w:rPr>
                <w:rFonts w:ascii="仿宋_GB2312" w:eastAsia="仿宋_GB2312"/>
                <w:sz w:val="24"/>
                <w:lang w:eastAsia="zh-CN"/>
              </w:rPr>
            </w:pPr>
            <w:r>
              <w:rPr>
                <w:rFonts w:hint="eastAsia" w:ascii="仿宋_GB2312" w:eastAsia="仿宋_GB2312"/>
                <w:sz w:val="24"/>
                <w:lang w:eastAsia="zh-CN"/>
              </w:rPr>
              <w:t>随州吾悦商业管理有限公司</w:t>
            </w:r>
          </w:p>
        </w:tc>
        <w:tc>
          <w:tcPr>
            <w:tcW w:w="9320" w:type="dxa"/>
            <w:noWrap/>
            <w:vAlign w:val="center"/>
          </w:tcPr>
          <w:p w14:paraId="4BA59F02">
            <w:pPr>
              <w:spacing w:line="40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未制定重大事故隐患重点检查台账；</w:t>
            </w:r>
          </w:p>
          <w:p w14:paraId="2704B4A3">
            <w:pPr>
              <w:spacing w:line="40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z w:val="24"/>
                <w:lang w:eastAsia="zh-CN"/>
              </w:rPr>
              <w:t>未按照</w:t>
            </w:r>
            <w:r>
              <w:rPr>
                <w:rFonts w:ascii="仿宋_GB2312" w:eastAsia="仿宋_GB2312"/>
                <w:sz w:val="24"/>
                <w:lang w:eastAsia="zh-CN"/>
              </w:rPr>
              <w:t>GB/T29639-2020</w:t>
            </w:r>
            <w:r>
              <w:rPr>
                <w:rFonts w:hint="eastAsia" w:ascii="仿宋_GB2312" w:eastAsia="仿宋_GB2312"/>
                <w:sz w:val="24"/>
                <w:lang w:eastAsia="zh-CN"/>
              </w:rPr>
              <w:t>生产经营单位生产安全事故应急预案编制导则编制发布应急预案，未制定应急预案定期评估制度，预案未经主要负责人签发；</w:t>
            </w:r>
          </w:p>
          <w:p w14:paraId="2C7FE175">
            <w:pPr>
              <w:spacing w:line="400" w:lineRule="exact"/>
              <w:jc w:val="both"/>
              <w:rPr>
                <w:rFonts w:ascii="仿宋_GB2312" w:eastAsia="仿宋_GB2312"/>
                <w:sz w:val="24"/>
                <w:lang w:eastAsia="zh-CN"/>
              </w:rPr>
            </w:pPr>
            <w:r>
              <w:rPr>
                <w:rFonts w:ascii="仿宋_GB2312" w:eastAsia="仿宋_GB2312"/>
                <w:sz w:val="24"/>
                <w:lang w:eastAsia="zh-CN"/>
              </w:rPr>
              <w:t>3.</w:t>
            </w:r>
            <w:r>
              <w:rPr>
                <w:rFonts w:hint="eastAsia" w:ascii="仿宋_GB2312" w:eastAsia="仿宋_GB2312"/>
                <w:sz w:val="24"/>
                <w:lang w:eastAsia="zh-CN"/>
              </w:rPr>
              <w:t>未制定风险分级管理责任清单，未组织全员对安全风险管控责任清单、管控措施清单、应急处置措施清单培训；</w:t>
            </w:r>
          </w:p>
          <w:p w14:paraId="5C4BC304">
            <w:pPr>
              <w:spacing w:line="400" w:lineRule="exact"/>
              <w:jc w:val="both"/>
              <w:rPr>
                <w:rFonts w:ascii="仿宋_GB2312" w:eastAsia="仿宋_GB2312"/>
                <w:sz w:val="24"/>
                <w:lang w:eastAsia="zh-CN"/>
              </w:rPr>
            </w:pPr>
            <w:r>
              <w:rPr>
                <w:rFonts w:ascii="仿宋_GB2312" w:eastAsia="仿宋_GB2312"/>
                <w:sz w:val="24"/>
                <w:lang w:eastAsia="zh-CN"/>
              </w:rPr>
              <w:t>4.</w:t>
            </w:r>
            <w:r>
              <w:rPr>
                <w:rFonts w:hint="eastAsia" w:ascii="仿宋_GB2312" w:eastAsia="仿宋_GB2312"/>
                <w:sz w:val="24"/>
                <w:lang w:eastAsia="zh-CN"/>
              </w:rPr>
              <w:t>未组织制定安全生产投入使用计划和记录情况；</w:t>
            </w:r>
          </w:p>
          <w:p w14:paraId="465021CB">
            <w:pPr>
              <w:spacing w:line="400" w:lineRule="exact"/>
              <w:jc w:val="both"/>
              <w:rPr>
                <w:rFonts w:ascii="仿宋_GB2312" w:eastAsia="仿宋_GB2312"/>
                <w:sz w:val="24"/>
                <w:lang w:eastAsia="zh-CN"/>
              </w:rPr>
            </w:pPr>
            <w:r>
              <w:rPr>
                <w:rFonts w:ascii="仿宋_GB2312" w:eastAsia="仿宋_GB2312"/>
                <w:sz w:val="24"/>
                <w:lang w:eastAsia="zh-CN"/>
              </w:rPr>
              <w:t>5.</w:t>
            </w:r>
            <w:r>
              <w:rPr>
                <w:rFonts w:hint="eastAsia" w:ascii="仿宋_GB2312" w:eastAsia="仿宋_GB2312"/>
                <w:sz w:val="24"/>
                <w:lang w:eastAsia="zh-CN"/>
              </w:rPr>
              <w:t>未见触电事故应急演练记录，未撰写演练评估报告；</w:t>
            </w:r>
          </w:p>
          <w:p w14:paraId="2EEE3A10">
            <w:pPr>
              <w:spacing w:line="400" w:lineRule="exact"/>
              <w:jc w:val="both"/>
              <w:rPr>
                <w:rFonts w:ascii="仿宋_GB2312" w:eastAsia="仿宋_GB2312"/>
                <w:sz w:val="24"/>
                <w:lang w:eastAsia="zh-CN"/>
              </w:rPr>
            </w:pPr>
            <w:r>
              <w:rPr>
                <w:rFonts w:ascii="仿宋_GB2312" w:eastAsia="仿宋_GB2312"/>
                <w:sz w:val="24"/>
                <w:lang w:eastAsia="zh-CN"/>
              </w:rPr>
              <w:t>6.</w:t>
            </w:r>
            <w:r>
              <w:rPr>
                <w:rFonts w:hint="eastAsia" w:ascii="仿宋_GB2312" w:eastAsia="仿宋_GB2312"/>
                <w:sz w:val="24"/>
                <w:lang w:eastAsia="zh-CN"/>
              </w:rPr>
              <w:t>消防控制室值班记录不符合《建筑消防设施维护管理》等技术标准，填写不规范；</w:t>
            </w:r>
          </w:p>
          <w:p w14:paraId="2A5B085F">
            <w:pPr>
              <w:spacing w:line="400" w:lineRule="exact"/>
              <w:jc w:val="both"/>
              <w:rPr>
                <w:rFonts w:ascii="仿宋_GB2312" w:eastAsia="仿宋_GB2312"/>
                <w:sz w:val="24"/>
                <w:lang w:eastAsia="zh-CN"/>
              </w:rPr>
            </w:pPr>
            <w:r>
              <w:rPr>
                <w:rFonts w:ascii="仿宋_GB2312" w:eastAsia="仿宋_GB2312"/>
                <w:sz w:val="24"/>
                <w:lang w:eastAsia="zh-CN"/>
              </w:rPr>
              <w:t>7.</w:t>
            </w:r>
            <w:r>
              <w:rPr>
                <w:rFonts w:hint="eastAsia" w:ascii="仿宋_GB2312" w:eastAsia="仿宋_GB2312"/>
                <w:sz w:val="24"/>
                <w:lang w:eastAsia="zh-CN"/>
              </w:rPr>
              <w:t>未制定防汛事故专项应急预案。</w:t>
            </w:r>
          </w:p>
        </w:tc>
        <w:tc>
          <w:tcPr>
            <w:tcW w:w="3205" w:type="dxa"/>
            <w:noWrap/>
            <w:vAlign w:val="center"/>
          </w:tcPr>
          <w:p w14:paraId="15DBD2D4">
            <w:pPr>
              <w:spacing w:line="360" w:lineRule="exact"/>
              <w:rPr>
                <w:rFonts w:ascii="仿宋_GB2312" w:eastAsia="仿宋_GB2312"/>
                <w:sz w:val="24"/>
                <w:lang w:eastAsia="zh-CN"/>
              </w:rPr>
            </w:pPr>
            <w:r>
              <w:rPr>
                <w:rFonts w:hint="eastAsia" w:ascii="仿宋_GB2312" w:eastAsia="仿宋_GB2312"/>
                <w:sz w:val="24"/>
                <w:lang w:eastAsia="zh-CN"/>
              </w:rPr>
              <w:t>区商务局、区消防救援大队</w:t>
            </w:r>
          </w:p>
        </w:tc>
      </w:tr>
      <w:tr w14:paraId="606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exact"/>
          <w:jc w:val="center"/>
        </w:trPr>
        <w:tc>
          <w:tcPr>
            <w:tcW w:w="773" w:type="dxa"/>
            <w:noWrap/>
            <w:vAlign w:val="center"/>
          </w:tcPr>
          <w:p w14:paraId="3A1C8BE4">
            <w:pPr>
              <w:spacing w:line="360" w:lineRule="exact"/>
              <w:jc w:val="center"/>
              <w:rPr>
                <w:rFonts w:ascii="仿宋_GB2312" w:eastAsia="仿宋_GB2312"/>
                <w:sz w:val="24"/>
                <w:lang w:eastAsia="zh-CN"/>
              </w:rPr>
            </w:pPr>
            <w:r>
              <w:rPr>
                <w:rFonts w:ascii="仿宋_GB2312" w:eastAsia="仿宋_GB2312"/>
                <w:sz w:val="24"/>
                <w:lang w:eastAsia="zh-CN"/>
              </w:rPr>
              <w:t>5</w:t>
            </w:r>
          </w:p>
        </w:tc>
        <w:tc>
          <w:tcPr>
            <w:tcW w:w="2138" w:type="dxa"/>
            <w:noWrap/>
            <w:vAlign w:val="center"/>
          </w:tcPr>
          <w:p w14:paraId="0100FAF5">
            <w:pPr>
              <w:spacing w:line="360" w:lineRule="exact"/>
              <w:jc w:val="center"/>
              <w:rPr>
                <w:rFonts w:ascii="仿宋_GB2312" w:eastAsia="仿宋_GB2312"/>
                <w:sz w:val="24"/>
                <w:lang w:eastAsia="zh-CN"/>
              </w:rPr>
            </w:pPr>
            <w:r>
              <w:rPr>
                <w:rFonts w:hint="eastAsia" w:ascii="仿宋_GB2312" w:eastAsia="仿宋_GB2312"/>
                <w:sz w:val="24"/>
                <w:lang w:eastAsia="zh-CN"/>
              </w:rPr>
              <w:t>随州市曾都区三春晖老年公寓</w:t>
            </w:r>
          </w:p>
        </w:tc>
        <w:tc>
          <w:tcPr>
            <w:tcW w:w="9320" w:type="dxa"/>
            <w:noWrap/>
            <w:vAlign w:val="center"/>
          </w:tcPr>
          <w:p w14:paraId="172CB670">
            <w:pPr>
              <w:spacing w:line="40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消防泵房配电箱无“当心触电”警示标志；</w:t>
            </w:r>
          </w:p>
          <w:p w14:paraId="6F16B106">
            <w:pPr>
              <w:spacing w:line="40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z w:val="24"/>
                <w:lang w:eastAsia="zh-CN"/>
              </w:rPr>
              <w:t>配电箱内灰尘杂物未清理，箱门无跨接线；</w:t>
            </w:r>
          </w:p>
          <w:p w14:paraId="3D2860A7">
            <w:pPr>
              <w:spacing w:line="400" w:lineRule="exact"/>
              <w:jc w:val="both"/>
              <w:rPr>
                <w:rFonts w:ascii="仿宋_GB2312" w:eastAsia="仿宋_GB2312"/>
                <w:sz w:val="24"/>
                <w:lang w:eastAsia="zh-CN"/>
              </w:rPr>
            </w:pPr>
            <w:r>
              <w:rPr>
                <w:rFonts w:ascii="仿宋_GB2312" w:eastAsia="仿宋_GB2312"/>
                <w:sz w:val="24"/>
                <w:lang w:eastAsia="zh-CN"/>
              </w:rPr>
              <w:t>3.</w:t>
            </w:r>
            <w:r>
              <w:rPr>
                <w:rFonts w:hint="eastAsia" w:ascii="仿宋_GB2312" w:eastAsia="仿宋_GB2312"/>
                <w:spacing w:val="-6"/>
                <w:sz w:val="24"/>
                <w:lang w:eastAsia="zh-CN"/>
              </w:rPr>
              <w:t>未对全员安全生产责任制落实情况实施考核，未明确岗位安全责任范围、考核标准</w:t>
            </w:r>
            <w:r>
              <w:rPr>
                <w:rFonts w:hint="eastAsia" w:ascii="仿宋_GB2312" w:eastAsia="仿宋_GB2312"/>
                <w:sz w:val="24"/>
                <w:lang w:eastAsia="zh-CN"/>
              </w:rPr>
              <w:t>；</w:t>
            </w:r>
          </w:p>
          <w:p w14:paraId="7706377F">
            <w:pPr>
              <w:spacing w:line="400" w:lineRule="exact"/>
              <w:jc w:val="both"/>
              <w:rPr>
                <w:rFonts w:ascii="仿宋_GB2312" w:eastAsia="仿宋_GB2312"/>
                <w:sz w:val="24"/>
                <w:lang w:eastAsia="zh-CN"/>
              </w:rPr>
            </w:pPr>
            <w:r>
              <w:rPr>
                <w:rFonts w:ascii="仿宋_GB2312" w:eastAsia="仿宋_GB2312"/>
                <w:sz w:val="24"/>
                <w:lang w:eastAsia="zh-CN"/>
              </w:rPr>
              <w:t>4.</w:t>
            </w:r>
            <w:r>
              <w:rPr>
                <w:rFonts w:hint="eastAsia" w:ascii="仿宋_GB2312" w:eastAsia="仿宋_GB2312"/>
                <w:sz w:val="24"/>
                <w:lang w:eastAsia="zh-CN"/>
              </w:rPr>
              <w:t>未制定年度应急演练计划，未针对性开展触电、燃气泄漏、火灾事故等应急演练，未撰写应急预案演练评估报告；</w:t>
            </w:r>
          </w:p>
          <w:p w14:paraId="5C22FA91">
            <w:pPr>
              <w:spacing w:line="400" w:lineRule="exact"/>
              <w:jc w:val="both"/>
              <w:rPr>
                <w:rFonts w:ascii="仿宋_GB2312" w:eastAsia="仿宋_GB2312"/>
                <w:sz w:val="24"/>
                <w:lang w:eastAsia="zh-CN"/>
              </w:rPr>
            </w:pPr>
            <w:r>
              <w:rPr>
                <w:rFonts w:ascii="仿宋_GB2312" w:eastAsia="仿宋_GB2312"/>
                <w:sz w:val="24"/>
                <w:lang w:eastAsia="zh-CN"/>
              </w:rPr>
              <w:t>5.</w:t>
            </w:r>
            <w:r>
              <w:rPr>
                <w:rFonts w:hint="eastAsia" w:ascii="仿宋_GB2312" w:eastAsia="仿宋_GB2312"/>
                <w:sz w:val="24"/>
                <w:lang w:eastAsia="zh-CN"/>
              </w:rPr>
              <w:t>部分防火栓箱内消防泵启动信号线未安装到位。</w:t>
            </w:r>
          </w:p>
        </w:tc>
        <w:tc>
          <w:tcPr>
            <w:tcW w:w="3205" w:type="dxa"/>
            <w:noWrap/>
            <w:vAlign w:val="center"/>
          </w:tcPr>
          <w:p w14:paraId="327D10D0">
            <w:pPr>
              <w:spacing w:line="360" w:lineRule="exact"/>
              <w:rPr>
                <w:rFonts w:ascii="仿宋_GB2312" w:eastAsia="仿宋_GB2312"/>
                <w:sz w:val="24"/>
                <w:lang w:eastAsia="zh-CN"/>
              </w:rPr>
            </w:pPr>
            <w:r>
              <w:rPr>
                <w:rFonts w:hint="eastAsia" w:ascii="仿宋_GB2312" w:eastAsia="仿宋_GB2312"/>
                <w:sz w:val="24"/>
                <w:lang w:eastAsia="zh-CN"/>
              </w:rPr>
              <w:t>区民政局</w:t>
            </w:r>
          </w:p>
        </w:tc>
      </w:tr>
      <w:tr w14:paraId="75E6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773" w:type="dxa"/>
            <w:noWrap/>
            <w:vAlign w:val="center"/>
          </w:tcPr>
          <w:p w14:paraId="41E2DD89">
            <w:pPr>
              <w:spacing w:line="360" w:lineRule="exact"/>
              <w:jc w:val="center"/>
              <w:rPr>
                <w:rFonts w:ascii="仿宋_GB2312" w:eastAsia="仿宋_GB2312"/>
                <w:sz w:val="24"/>
                <w:lang w:eastAsia="zh-CN"/>
              </w:rPr>
            </w:pPr>
            <w:r>
              <w:rPr>
                <w:rFonts w:ascii="仿宋_GB2312" w:eastAsia="仿宋_GB2312"/>
                <w:sz w:val="24"/>
                <w:lang w:eastAsia="zh-CN"/>
              </w:rPr>
              <w:t>6</w:t>
            </w:r>
          </w:p>
        </w:tc>
        <w:tc>
          <w:tcPr>
            <w:tcW w:w="2138" w:type="dxa"/>
            <w:noWrap/>
            <w:vAlign w:val="center"/>
          </w:tcPr>
          <w:p w14:paraId="4D8FAA67">
            <w:pPr>
              <w:spacing w:line="360" w:lineRule="exact"/>
              <w:jc w:val="center"/>
              <w:rPr>
                <w:rFonts w:ascii="仿宋_GB2312" w:eastAsia="仿宋_GB2312"/>
                <w:sz w:val="24"/>
                <w:lang w:eastAsia="zh-CN"/>
              </w:rPr>
            </w:pPr>
            <w:r>
              <w:rPr>
                <w:rFonts w:hint="eastAsia" w:ascii="仿宋_GB2312" w:eastAsia="仿宋_GB2312"/>
                <w:sz w:val="24"/>
                <w:lang w:eastAsia="zh-CN"/>
              </w:rPr>
              <w:t>随州市曾都区府河液化气站</w:t>
            </w:r>
          </w:p>
        </w:tc>
        <w:tc>
          <w:tcPr>
            <w:tcW w:w="9320" w:type="dxa"/>
            <w:noWrap/>
            <w:vAlign w:val="center"/>
          </w:tcPr>
          <w:p w14:paraId="6E8FF49A">
            <w:pPr>
              <w:kinsoku/>
              <w:overflowPunct w:val="0"/>
              <w:spacing w:line="36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阀门无远程切断操作系统；</w:t>
            </w:r>
          </w:p>
          <w:p w14:paraId="5A02C5E2">
            <w:pPr>
              <w:kinsoku/>
              <w:overflowPunct w:val="0"/>
              <w:spacing w:line="36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z w:val="24"/>
                <w:lang w:eastAsia="zh-CN"/>
              </w:rPr>
              <w:t>进站口无人体静电释放装置；</w:t>
            </w:r>
          </w:p>
          <w:p w14:paraId="7C2D89CA">
            <w:pPr>
              <w:kinsoku/>
              <w:overflowPunct w:val="0"/>
              <w:spacing w:line="360" w:lineRule="exact"/>
              <w:jc w:val="both"/>
              <w:rPr>
                <w:rFonts w:ascii="仿宋_GB2312" w:eastAsia="仿宋_GB2312"/>
                <w:sz w:val="24"/>
                <w:lang w:eastAsia="zh-CN"/>
              </w:rPr>
            </w:pPr>
            <w:r>
              <w:rPr>
                <w:rFonts w:ascii="仿宋_GB2312" w:eastAsia="仿宋_GB2312"/>
                <w:sz w:val="24"/>
                <w:lang w:eastAsia="zh-CN"/>
              </w:rPr>
              <w:t>3.</w:t>
            </w:r>
            <w:r>
              <w:rPr>
                <w:rFonts w:hint="eastAsia" w:ascii="仿宋_GB2312" w:eastAsia="仿宋_GB2312"/>
                <w:sz w:val="24"/>
                <w:lang w:eastAsia="zh-CN"/>
              </w:rPr>
              <w:t>无应急消防演练记录；</w:t>
            </w:r>
          </w:p>
          <w:p w14:paraId="6943A560">
            <w:pPr>
              <w:kinsoku/>
              <w:overflowPunct w:val="0"/>
              <w:spacing w:line="360" w:lineRule="exact"/>
              <w:jc w:val="both"/>
              <w:rPr>
                <w:rFonts w:ascii="仿宋_GB2312" w:eastAsia="仿宋_GB2312"/>
                <w:sz w:val="24"/>
                <w:lang w:eastAsia="zh-CN"/>
              </w:rPr>
            </w:pPr>
            <w:r>
              <w:rPr>
                <w:rFonts w:ascii="仿宋_GB2312" w:eastAsia="仿宋_GB2312"/>
                <w:sz w:val="24"/>
                <w:lang w:eastAsia="zh-CN"/>
              </w:rPr>
              <w:t>4.</w:t>
            </w:r>
            <w:r>
              <w:rPr>
                <w:rFonts w:hint="eastAsia" w:ascii="仿宋_GB2312" w:eastAsia="仿宋_GB2312"/>
                <w:sz w:val="24"/>
                <w:lang w:eastAsia="zh-CN"/>
              </w:rPr>
              <w:t>无罐车卸车记录；</w:t>
            </w:r>
          </w:p>
          <w:p w14:paraId="57B4D392">
            <w:pPr>
              <w:kinsoku/>
              <w:overflowPunct w:val="0"/>
              <w:spacing w:line="360" w:lineRule="exact"/>
              <w:jc w:val="both"/>
              <w:rPr>
                <w:rFonts w:ascii="仿宋_GB2312" w:eastAsia="仿宋_GB2312"/>
                <w:sz w:val="24"/>
                <w:lang w:eastAsia="zh-CN"/>
              </w:rPr>
            </w:pPr>
            <w:r>
              <w:rPr>
                <w:rFonts w:ascii="仿宋_GB2312" w:eastAsia="仿宋_GB2312"/>
                <w:sz w:val="24"/>
                <w:lang w:eastAsia="zh-CN"/>
              </w:rPr>
              <w:t>5.</w:t>
            </w:r>
            <w:r>
              <w:rPr>
                <w:rFonts w:hint="eastAsia" w:ascii="仿宋_GB2312" w:eastAsia="仿宋_GB2312"/>
                <w:sz w:val="24"/>
                <w:lang w:eastAsia="zh-CN"/>
              </w:rPr>
              <w:t>无防护服、防护面具；</w:t>
            </w:r>
          </w:p>
          <w:p w14:paraId="0C4A3E6D">
            <w:pPr>
              <w:kinsoku/>
              <w:overflowPunct w:val="0"/>
              <w:spacing w:line="360" w:lineRule="exact"/>
              <w:jc w:val="both"/>
              <w:rPr>
                <w:rFonts w:ascii="仿宋_GB2312" w:eastAsia="仿宋_GB2312"/>
                <w:sz w:val="24"/>
                <w:lang w:eastAsia="zh-CN"/>
              </w:rPr>
            </w:pPr>
            <w:r>
              <w:rPr>
                <w:rFonts w:ascii="仿宋_GB2312" w:eastAsia="仿宋_GB2312"/>
                <w:sz w:val="24"/>
                <w:lang w:eastAsia="zh-CN"/>
              </w:rPr>
              <w:t>6.</w:t>
            </w:r>
            <w:r>
              <w:rPr>
                <w:rFonts w:hint="eastAsia" w:ascii="仿宋_GB2312" w:eastAsia="仿宋_GB2312"/>
                <w:sz w:val="24"/>
                <w:lang w:eastAsia="zh-CN"/>
              </w:rPr>
              <w:t>无风向标；</w:t>
            </w:r>
          </w:p>
          <w:p w14:paraId="0B0408FA">
            <w:pPr>
              <w:kinsoku/>
              <w:overflowPunct w:val="0"/>
              <w:spacing w:line="360" w:lineRule="exact"/>
              <w:jc w:val="both"/>
              <w:rPr>
                <w:rFonts w:ascii="仿宋_GB2312" w:eastAsia="仿宋_GB2312"/>
                <w:sz w:val="24"/>
                <w:lang w:eastAsia="zh-CN"/>
              </w:rPr>
            </w:pPr>
            <w:r>
              <w:rPr>
                <w:rFonts w:ascii="仿宋_GB2312" w:eastAsia="仿宋_GB2312"/>
                <w:sz w:val="24"/>
                <w:lang w:eastAsia="zh-CN"/>
              </w:rPr>
              <w:t>7.</w:t>
            </w:r>
            <w:r>
              <w:rPr>
                <w:rFonts w:hint="eastAsia" w:ascii="仿宋_GB2312" w:eastAsia="仿宋_GB2312"/>
                <w:sz w:val="24"/>
                <w:lang w:eastAsia="zh-CN"/>
              </w:rPr>
              <w:t>罐区、充装区未设置安全风险告知牌，未设置应急疏散示意图。</w:t>
            </w:r>
          </w:p>
        </w:tc>
        <w:tc>
          <w:tcPr>
            <w:tcW w:w="3205" w:type="dxa"/>
            <w:noWrap/>
            <w:vAlign w:val="center"/>
          </w:tcPr>
          <w:p w14:paraId="5B36CE02">
            <w:pPr>
              <w:spacing w:line="360" w:lineRule="exact"/>
              <w:rPr>
                <w:rFonts w:ascii="仿宋_GB2312" w:eastAsia="仿宋_GB2312"/>
                <w:sz w:val="24"/>
                <w:lang w:eastAsia="zh-CN"/>
              </w:rPr>
            </w:pPr>
            <w:r>
              <w:rPr>
                <w:rFonts w:hint="eastAsia" w:ascii="仿宋_GB2312" w:eastAsia="仿宋_GB2312"/>
                <w:sz w:val="24"/>
                <w:lang w:eastAsia="zh-CN"/>
              </w:rPr>
              <w:t>区住建局</w:t>
            </w:r>
          </w:p>
        </w:tc>
      </w:tr>
      <w:tr w14:paraId="7C60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773" w:type="dxa"/>
            <w:noWrap/>
            <w:vAlign w:val="center"/>
          </w:tcPr>
          <w:p w14:paraId="451968A5">
            <w:pPr>
              <w:spacing w:line="360" w:lineRule="exact"/>
              <w:jc w:val="center"/>
              <w:rPr>
                <w:rFonts w:ascii="仿宋_GB2312" w:eastAsia="仿宋_GB2312"/>
                <w:sz w:val="24"/>
                <w:lang w:eastAsia="zh-CN"/>
              </w:rPr>
            </w:pPr>
            <w:r>
              <w:rPr>
                <w:rFonts w:ascii="仿宋_GB2312" w:eastAsia="仿宋_GB2312"/>
                <w:sz w:val="24"/>
                <w:lang w:eastAsia="zh-CN"/>
              </w:rPr>
              <w:t>7</w:t>
            </w:r>
          </w:p>
        </w:tc>
        <w:tc>
          <w:tcPr>
            <w:tcW w:w="2138" w:type="dxa"/>
            <w:noWrap/>
            <w:vAlign w:val="center"/>
          </w:tcPr>
          <w:p w14:paraId="4A8570E4">
            <w:pPr>
              <w:spacing w:line="360" w:lineRule="exact"/>
              <w:jc w:val="center"/>
              <w:rPr>
                <w:rFonts w:ascii="仿宋_GB2312" w:eastAsia="仿宋_GB2312"/>
                <w:sz w:val="24"/>
                <w:lang w:eastAsia="zh-CN"/>
              </w:rPr>
            </w:pPr>
            <w:r>
              <w:rPr>
                <w:rFonts w:hint="eastAsia" w:ascii="仿宋_GB2312" w:eastAsia="仿宋_GB2312"/>
                <w:sz w:val="24"/>
                <w:lang w:eastAsia="zh-CN"/>
              </w:rPr>
              <w:t>何店镇液化气站洛阳配送点</w:t>
            </w:r>
          </w:p>
        </w:tc>
        <w:tc>
          <w:tcPr>
            <w:tcW w:w="9320" w:type="dxa"/>
            <w:noWrap/>
            <w:vAlign w:val="center"/>
          </w:tcPr>
          <w:p w14:paraId="6026B46A">
            <w:pPr>
              <w:kinsoku/>
              <w:overflowPunct w:val="0"/>
              <w:spacing w:line="36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报警器未加装防护网；</w:t>
            </w:r>
          </w:p>
          <w:p w14:paraId="37D549EB">
            <w:pPr>
              <w:kinsoku/>
              <w:overflowPunct w:val="0"/>
              <w:spacing w:line="36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z w:val="24"/>
                <w:lang w:eastAsia="zh-CN"/>
              </w:rPr>
              <w:t>无管理制度及操作规程；</w:t>
            </w:r>
          </w:p>
          <w:p w14:paraId="3DF4EBA6">
            <w:pPr>
              <w:kinsoku/>
              <w:overflowPunct w:val="0"/>
              <w:spacing w:line="360" w:lineRule="exact"/>
              <w:jc w:val="both"/>
              <w:rPr>
                <w:rFonts w:ascii="仿宋_GB2312" w:eastAsia="仿宋_GB2312"/>
                <w:sz w:val="24"/>
                <w:lang w:eastAsia="zh-CN"/>
              </w:rPr>
            </w:pPr>
            <w:r>
              <w:rPr>
                <w:rFonts w:ascii="仿宋_GB2312" w:eastAsia="仿宋_GB2312"/>
                <w:sz w:val="24"/>
                <w:lang w:eastAsia="zh-CN"/>
              </w:rPr>
              <w:t>3.</w:t>
            </w:r>
            <w:r>
              <w:rPr>
                <w:rFonts w:hint="eastAsia" w:ascii="仿宋_GB2312" w:eastAsia="仿宋_GB2312"/>
                <w:sz w:val="24"/>
                <w:lang w:eastAsia="zh-CN"/>
              </w:rPr>
              <w:t>无应急演练及日常检查记录；</w:t>
            </w:r>
          </w:p>
          <w:p w14:paraId="18D02922">
            <w:pPr>
              <w:kinsoku/>
              <w:overflowPunct w:val="0"/>
              <w:spacing w:line="360" w:lineRule="exact"/>
              <w:jc w:val="both"/>
              <w:rPr>
                <w:rFonts w:ascii="仿宋_GB2312" w:eastAsia="仿宋_GB2312"/>
                <w:sz w:val="24"/>
                <w:lang w:eastAsia="zh-CN"/>
              </w:rPr>
            </w:pPr>
            <w:r>
              <w:rPr>
                <w:rFonts w:ascii="仿宋_GB2312" w:eastAsia="仿宋_GB2312"/>
                <w:sz w:val="24"/>
                <w:lang w:eastAsia="zh-CN"/>
              </w:rPr>
              <w:t>4.</w:t>
            </w:r>
            <w:r>
              <w:rPr>
                <w:rFonts w:hint="eastAsia" w:ascii="仿宋_GB2312" w:eastAsia="仿宋_GB2312"/>
                <w:sz w:val="24"/>
                <w:lang w:eastAsia="zh-CN"/>
              </w:rPr>
              <w:t>实瓶间未采取遮阳措施；</w:t>
            </w:r>
          </w:p>
          <w:p w14:paraId="4048425C">
            <w:pPr>
              <w:kinsoku/>
              <w:overflowPunct w:val="0"/>
              <w:spacing w:line="360" w:lineRule="exact"/>
              <w:jc w:val="both"/>
              <w:rPr>
                <w:rFonts w:ascii="仿宋_GB2312" w:eastAsia="仿宋_GB2312"/>
                <w:sz w:val="24"/>
                <w:lang w:eastAsia="zh-CN"/>
              </w:rPr>
            </w:pPr>
            <w:r>
              <w:rPr>
                <w:rFonts w:ascii="仿宋_GB2312" w:eastAsia="仿宋_GB2312"/>
                <w:sz w:val="24"/>
                <w:lang w:eastAsia="zh-CN"/>
              </w:rPr>
              <w:t>5.</w:t>
            </w:r>
            <w:r>
              <w:rPr>
                <w:rFonts w:hint="eastAsia" w:ascii="仿宋_GB2312" w:eastAsia="仿宋_GB2312"/>
                <w:sz w:val="24"/>
                <w:lang w:eastAsia="zh-CN"/>
              </w:rPr>
              <w:t>实瓶间电线没有穿管，且存在电器开关。</w:t>
            </w:r>
          </w:p>
        </w:tc>
        <w:tc>
          <w:tcPr>
            <w:tcW w:w="3205" w:type="dxa"/>
            <w:noWrap/>
            <w:vAlign w:val="center"/>
          </w:tcPr>
          <w:p w14:paraId="1C0344E8">
            <w:pPr>
              <w:spacing w:line="360" w:lineRule="exact"/>
              <w:rPr>
                <w:rFonts w:ascii="仿宋_GB2312" w:eastAsia="仿宋_GB2312"/>
                <w:sz w:val="24"/>
              </w:rPr>
            </w:pPr>
            <w:r>
              <w:rPr>
                <w:rFonts w:hint="eastAsia" w:ascii="仿宋_GB2312" w:eastAsia="仿宋_GB2312"/>
                <w:sz w:val="24"/>
                <w:lang w:eastAsia="zh-CN"/>
              </w:rPr>
              <w:t>区住建局</w:t>
            </w:r>
          </w:p>
        </w:tc>
      </w:tr>
      <w:tr w14:paraId="7AD8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773" w:type="dxa"/>
            <w:noWrap/>
            <w:vAlign w:val="center"/>
          </w:tcPr>
          <w:p w14:paraId="4D9E5F8A">
            <w:pPr>
              <w:spacing w:line="360" w:lineRule="exact"/>
              <w:jc w:val="center"/>
              <w:rPr>
                <w:rFonts w:ascii="仿宋_GB2312" w:eastAsia="仿宋_GB2312"/>
                <w:sz w:val="24"/>
                <w:lang w:eastAsia="zh-CN"/>
              </w:rPr>
            </w:pPr>
            <w:r>
              <w:rPr>
                <w:rFonts w:ascii="仿宋_GB2312" w:eastAsia="仿宋_GB2312"/>
                <w:sz w:val="24"/>
                <w:lang w:eastAsia="zh-CN"/>
              </w:rPr>
              <w:t>8</w:t>
            </w:r>
          </w:p>
        </w:tc>
        <w:tc>
          <w:tcPr>
            <w:tcW w:w="2138" w:type="dxa"/>
            <w:noWrap/>
            <w:vAlign w:val="center"/>
          </w:tcPr>
          <w:p w14:paraId="5C41AD0A">
            <w:pPr>
              <w:spacing w:line="360" w:lineRule="exact"/>
              <w:jc w:val="center"/>
              <w:rPr>
                <w:rFonts w:ascii="仿宋_GB2312" w:eastAsia="仿宋_GB2312"/>
                <w:sz w:val="24"/>
                <w:lang w:eastAsia="zh-CN"/>
              </w:rPr>
            </w:pPr>
            <w:r>
              <w:rPr>
                <w:rFonts w:hint="eastAsia" w:ascii="仿宋_GB2312" w:eastAsia="仿宋_GB2312"/>
                <w:sz w:val="24"/>
                <w:lang w:eastAsia="zh-CN"/>
              </w:rPr>
              <w:t>湖北金龙新材料股份有限公司</w:t>
            </w:r>
          </w:p>
        </w:tc>
        <w:tc>
          <w:tcPr>
            <w:tcW w:w="9320" w:type="dxa"/>
            <w:noWrap/>
            <w:vAlign w:val="center"/>
          </w:tcPr>
          <w:p w14:paraId="11EB4FF6">
            <w:pPr>
              <w:kinsoku/>
              <w:overflowPunct w:val="0"/>
              <w:spacing w:line="36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厨房使用醇基燃料化学成分不明，无品名、规格，储量无标识，无安全风险告知牌、应急处置卡；</w:t>
            </w:r>
          </w:p>
          <w:p w14:paraId="79A363B5">
            <w:pPr>
              <w:kinsoku/>
              <w:overflowPunct w:val="0"/>
              <w:spacing w:line="36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z w:val="24"/>
                <w:lang w:eastAsia="zh-CN"/>
              </w:rPr>
              <w:t>应急演练后未进行演练效果评估；</w:t>
            </w:r>
          </w:p>
          <w:p w14:paraId="215C47E8">
            <w:pPr>
              <w:kinsoku/>
              <w:overflowPunct w:val="0"/>
              <w:spacing w:line="360" w:lineRule="exact"/>
              <w:jc w:val="both"/>
              <w:rPr>
                <w:rFonts w:ascii="仿宋_GB2312" w:eastAsia="仿宋_GB2312"/>
                <w:sz w:val="24"/>
                <w:lang w:eastAsia="zh-CN"/>
              </w:rPr>
            </w:pPr>
            <w:r>
              <w:rPr>
                <w:rFonts w:ascii="仿宋_GB2312" w:eastAsia="仿宋_GB2312"/>
                <w:sz w:val="24"/>
                <w:lang w:eastAsia="zh-CN"/>
              </w:rPr>
              <w:t>3.</w:t>
            </w:r>
            <w:r>
              <w:rPr>
                <w:rFonts w:hint="eastAsia" w:ascii="仿宋_GB2312" w:eastAsia="仿宋_GB2312"/>
                <w:sz w:val="24"/>
                <w:lang w:eastAsia="zh-CN"/>
              </w:rPr>
              <w:t>未针对安全风险分级管控责任清单、风险管控措施清单、应急处置措施制定培训计划、落实记录及培训效果评估。</w:t>
            </w:r>
          </w:p>
        </w:tc>
        <w:tc>
          <w:tcPr>
            <w:tcW w:w="3205" w:type="dxa"/>
            <w:noWrap/>
            <w:vAlign w:val="center"/>
          </w:tcPr>
          <w:p w14:paraId="5AF6D096">
            <w:pPr>
              <w:spacing w:line="360" w:lineRule="exact"/>
              <w:rPr>
                <w:rFonts w:ascii="仿宋_GB2312" w:eastAsia="仿宋_GB2312"/>
                <w:sz w:val="24"/>
                <w:lang w:eastAsia="zh-CN"/>
              </w:rPr>
            </w:pPr>
            <w:r>
              <w:rPr>
                <w:rFonts w:hint="eastAsia" w:ascii="仿宋_GB2312" w:eastAsia="仿宋_GB2312"/>
                <w:sz w:val="24"/>
                <w:lang w:eastAsia="zh-CN"/>
              </w:rPr>
              <w:t>区应急管理局、区科经局</w:t>
            </w:r>
          </w:p>
        </w:tc>
      </w:tr>
      <w:tr w14:paraId="0F13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773" w:type="dxa"/>
            <w:noWrap/>
            <w:vAlign w:val="center"/>
          </w:tcPr>
          <w:p w14:paraId="02319D9B">
            <w:pPr>
              <w:spacing w:line="360" w:lineRule="exact"/>
              <w:jc w:val="center"/>
              <w:rPr>
                <w:rFonts w:ascii="仿宋_GB2312" w:eastAsia="仿宋_GB2312"/>
                <w:sz w:val="24"/>
                <w:lang w:eastAsia="zh-CN"/>
              </w:rPr>
            </w:pPr>
            <w:r>
              <w:rPr>
                <w:rFonts w:ascii="仿宋_GB2312" w:eastAsia="仿宋_GB2312"/>
                <w:sz w:val="24"/>
                <w:lang w:eastAsia="zh-CN"/>
              </w:rPr>
              <w:t>9</w:t>
            </w:r>
          </w:p>
        </w:tc>
        <w:tc>
          <w:tcPr>
            <w:tcW w:w="2138" w:type="dxa"/>
            <w:noWrap/>
            <w:vAlign w:val="center"/>
          </w:tcPr>
          <w:p w14:paraId="5C442C75">
            <w:pPr>
              <w:spacing w:line="360" w:lineRule="exact"/>
              <w:jc w:val="center"/>
              <w:rPr>
                <w:rFonts w:ascii="仿宋_GB2312" w:eastAsia="仿宋_GB2312"/>
                <w:sz w:val="24"/>
                <w:lang w:eastAsia="zh-CN"/>
              </w:rPr>
            </w:pPr>
            <w:r>
              <w:rPr>
                <w:rFonts w:hint="eastAsia" w:ascii="仿宋_GB2312" w:eastAsia="仿宋_GB2312"/>
                <w:sz w:val="24"/>
                <w:lang w:eastAsia="zh-CN"/>
              </w:rPr>
              <w:t>随州市曾都区何店液化气站</w:t>
            </w:r>
          </w:p>
        </w:tc>
        <w:tc>
          <w:tcPr>
            <w:tcW w:w="9320" w:type="dxa"/>
            <w:noWrap/>
            <w:vAlign w:val="center"/>
          </w:tcPr>
          <w:p w14:paraId="1EDD6BA2">
            <w:pPr>
              <w:kinsoku/>
              <w:overflowPunct w:val="0"/>
              <w:spacing w:line="36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未开展全覆盖风险评估，确定安全风险等级，建立“一图、一牌、三清单”（红橙黄蓝分级管控图、安全风险告知牌和风险管控责任清单、风险管控措施清单、应急处置措施清单）；</w:t>
            </w:r>
          </w:p>
          <w:p w14:paraId="4015219D">
            <w:pPr>
              <w:kinsoku/>
              <w:overflowPunct w:val="0"/>
              <w:spacing w:line="36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z w:val="24"/>
                <w:lang w:eastAsia="zh-CN"/>
              </w:rPr>
              <w:t>消防演练后未进行演练效果评估；</w:t>
            </w:r>
          </w:p>
          <w:p w14:paraId="1114381F">
            <w:pPr>
              <w:kinsoku/>
              <w:overflowPunct w:val="0"/>
              <w:spacing w:line="360" w:lineRule="exact"/>
              <w:jc w:val="both"/>
              <w:rPr>
                <w:rFonts w:ascii="仿宋_GB2312" w:eastAsia="仿宋_GB2312"/>
                <w:sz w:val="24"/>
              </w:rPr>
            </w:pPr>
            <w:r>
              <w:rPr>
                <w:rFonts w:ascii="仿宋_GB2312" w:eastAsia="仿宋_GB2312"/>
                <w:sz w:val="24"/>
              </w:rPr>
              <w:t>3.</w:t>
            </w:r>
            <w:r>
              <w:rPr>
                <w:rFonts w:hint="eastAsia" w:ascii="仿宋_GB2312" w:eastAsia="仿宋_GB2312"/>
                <w:sz w:val="24"/>
              </w:rPr>
              <w:t>无罐车卸车记录。</w:t>
            </w:r>
          </w:p>
        </w:tc>
        <w:tc>
          <w:tcPr>
            <w:tcW w:w="3205" w:type="dxa"/>
            <w:noWrap/>
            <w:vAlign w:val="center"/>
          </w:tcPr>
          <w:p w14:paraId="3CDA535D">
            <w:pPr>
              <w:spacing w:line="360" w:lineRule="exact"/>
              <w:rPr>
                <w:rFonts w:ascii="仿宋_GB2312" w:eastAsia="仿宋_GB2312"/>
                <w:sz w:val="24"/>
              </w:rPr>
            </w:pPr>
            <w:r>
              <w:rPr>
                <w:rFonts w:hint="eastAsia" w:ascii="仿宋_GB2312" w:eastAsia="仿宋_GB2312"/>
                <w:sz w:val="24"/>
                <w:lang w:eastAsia="zh-CN"/>
              </w:rPr>
              <w:t>区住建局</w:t>
            </w:r>
          </w:p>
        </w:tc>
      </w:tr>
      <w:tr w14:paraId="7C16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exact"/>
          <w:jc w:val="center"/>
        </w:trPr>
        <w:tc>
          <w:tcPr>
            <w:tcW w:w="773" w:type="dxa"/>
            <w:noWrap/>
            <w:vAlign w:val="center"/>
          </w:tcPr>
          <w:p w14:paraId="46C3EA06">
            <w:pPr>
              <w:spacing w:line="360" w:lineRule="exact"/>
              <w:jc w:val="center"/>
              <w:rPr>
                <w:rFonts w:ascii="仿宋_GB2312" w:eastAsia="仿宋_GB2312"/>
                <w:sz w:val="24"/>
                <w:lang w:eastAsia="zh-CN"/>
              </w:rPr>
            </w:pPr>
            <w:r>
              <w:rPr>
                <w:rFonts w:ascii="仿宋_GB2312" w:eastAsia="仿宋_GB2312"/>
                <w:sz w:val="24"/>
              </w:rPr>
              <w:t>1</w:t>
            </w:r>
            <w:r>
              <w:rPr>
                <w:rFonts w:ascii="仿宋_GB2312" w:eastAsia="仿宋_GB2312"/>
                <w:sz w:val="24"/>
                <w:lang w:eastAsia="zh-CN"/>
              </w:rPr>
              <w:t>0</w:t>
            </w:r>
          </w:p>
        </w:tc>
        <w:tc>
          <w:tcPr>
            <w:tcW w:w="2138" w:type="dxa"/>
            <w:noWrap/>
            <w:vAlign w:val="center"/>
          </w:tcPr>
          <w:p w14:paraId="2D12926C">
            <w:pPr>
              <w:spacing w:line="360" w:lineRule="exact"/>
              <w:jc w:val="center"/>
              <w:rPr>
                <w:rFonts w:ascii="仿宋_GB2312" w:eastAsia="仿宋_GB2312"/>
                <w:sz w:val="24"/>
              </w:rPr>
            </w:pPr>
            <w:r>
              <w:rPr>
                <w:rFonts w:hint="eastAsia" w:ascii="仿宋_GB2312" w:eastAsia="仿宋_GB2312"/>
                <w:sz w:val="24"/>
                <w:lang w:eastAsia="zh-CN"/>
              </w:rPr>
              <w:t>诚嘉</w:t>
            </w:r>
            <w:r>
              <w:rPr>
                <w:rFonts w:hint="eastAsia" w:ascii="仿宋_GB2312" w:eastAsia="仿宋_GB2312"/>
                <w:sz w:val="24"/>
              </w:rPr>
              <w:t>制衣厂</w:t>
            </w:r>
          </w:p>
        </w:tc>
        <w:tc>
          <w:tcPr>
            <w:tcW w:w="9320" w:type="dxa"/>
            <w:noWrap/>
            <w:vAlign w:val="center"/>
          </w:tcPr>
          <w:p w14:paraId="56569A58">
            <w:pPr>
              <w:kinsoku/>
              <w:overflowPunct w:val="0"/>
              <w:spacing w:line="40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未按规范要求配齐室外消防栓；</w:t>
            </w:r>
          </w:p>
          <w:p w14:paraId="4016A322">
            <w:pPr>
              <w:kinsoku/>
              <w:overflowPunct w:val="0"/>
              <w:spacing w:line="40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z w:val="24"/>
                <w:lang w:eastAsia="zh-CN"/>
              </w:rPr>
              <w:t>车间内未设置应急疏散示意图；</w:t>
            </w:r>
          </w:p>
          <w:p w14:paraId="5D801DB7">
            <w:pPr>
              <w:kinsoku/>
              <w:overflowPunct w:val="0"/>
              <w:spacing w:line="400" w:lineRule="exact"/>
              <w:jc w:val="both"/>
              <w:rPr>
                <w:rFonts w:ascii="仿宋_GB2312" w:eastAsia="仿宋_GB2312"/>
                <w:sz w:val="24"/>
                <w:lang w:eastAsia="zh-CN"/>
              </w:rPr>
            </w:pPr>
            <w:r>
              <w:rPr>
                <w:rFonts w:ascii="仿宋_GB2312" w:eastAsia="仿宋_GB2312"/>
                <w:sz w:val="24"/>
                <w:lang w:eastAsia="zh-CN"/>
              </w:rPr>
              <w:t>3.</w:t>
            </w:r>
            <w:r>
              <w:rPr>
                <w:rFonts w:hint="eastAsia" w:ascii="仿宋_GB2312" w:eastAsia="仿宋_GB2312"/>
                <w:sz w:val="24"/>
                <w:lang w:eastAsia="zh-CN"/>
              </w:rPr>
              <w:t>车间内危险场所无项目安全警示标志；</w:t>
            </w:r>
          </w:p>
          <w:p w14:paraId="57FC1453">
            <w:pPr>
              <w:kinsoku/>
              <w:overflowPunct w:val="0"/>
              <w:spacing w:line="400" w:lineRule="exact"/>
              <w:jc w:val="both"/>
              <w:rPr>
                <w:rFonts w:ascii="仿宋_GB2312" w:eastAsia="仿宋_GB2312"/>
                <w:sz w:val="24"/>
                <w:lang w:eastAsia="zh-CN"/>
              </w:rPr>
            </w:pPr>
            <w:r>
              <w:rPr>
                <w:rFonts w:ascii="仿宋_GB2312" w:eastAsia="仿宋_GB2312"/>
                <w:sz w:val="24"/>
                <w:lang w:eastAsia="zh-CN"/>
              </w:rPr>
              <w:t>4.</w:t>
            </w:r>
            <w:r>
              <w:rPr>
                <w:rFonts w:hint="eastAsia" w:ascii="仿宋_GB2312" w:eastAsia="仿宋_GB2312"/>
                <w:sz w:val="24"/>
                <w:lang w:eastAsia="zh-CN"/>
              </w:rPr>
              <w:t>货运电梯无安全操作规程、风险告知卡、应急处置卡；</w:t>
            </w:r>
          </w:p>
          <w:p w14:paraId="2A134F09">
            <w:pPr>
              <w:kinsoku/>
              <w:overflowPunct w:val="0"/>
              <w:spacing w:line="400" w:lineRule="exact"/>
              <w:jc w:val="both"/>
              <w:rPr>
                <w:rFonts w:ascii="仿宋_GB2312" w:eastAsia="仿宋_GB2312"/>
                <w:sz w:val="24"/>
                <w:lang w:eastAsia="zh-CN"/>
              </w:rPr>
            </w:pPr>
            <w:r>
              <w:rPr>
                <w:rFonts w:ascii="仿宋_GB2312" w:eastAsia="仿宋_GB2312"/>
                <w:sz w:val="24"/>
                <w:lang w:eastAsia="zh-CN"/>
              </w:rPr>
              <w:t>5.</w:t>
            </w:r>
            <w:r>
              <w:rPr>
                <w:rFonts w:hint="eastAsia" w:ascii="仿宋_GB2312" w:eastAsia="仿宋_GB2312"/>
                <w:sz w:val="24"/>
                <w:lang w:eastAsia="zh-CN"/>
              </w:rPr>
              <w:t>配电柜箱门未关闭，箱内杂物未清理；</w:t>
            </w:r>
          </w:p>
          <w:p w14:paraId="003B33CA">
            <w:pPr>
              <w:kinsoku/>
              <w:overflowPunct w:val="0"/>
              <w:spacing w:line="400" w:lineRule="exact"/>
              <w:jc w:val="both"/>
              <w:rPr>
                <w:rFonts w:ascii="仿宋_GB2312" w:eastAsia="仿宋_GB2312"/>
                <w:sz w:val="24"/>
                <w:lang w:eastAsia="zh-CN"/>
              </w:rPr>
            </w:pPr>
            <w:r>
              <w:rPr>
                <w:rFonts w:ascii="仿宋_GB2312" w:eastAsia="仿宋_GB2312"/>
                <w:sz w:val="24"/>
                <w:lang w:eastAsia="zh-CN"/>
              </w:rPr>
              <w:t>6.</w:t>
            </w:r>
            <w:r>
              <w:rPr>
                <w:rFonts w:hint="eastAsia" w:ascii="仿宋_GB2312" w:eastAsia="仿宋_GB2312"/>
                <w:sz w:val="24"/>
                <w:lang w:eastAsia="zh-CN"/>
              </w:rPr>
              <w:t>电器线路未套管固定；</w:t>
            </w:r>
          </w:p>
          <w:p w14:paraId="23592A13">
            <w:pPr>
              <w:kinsoku/>
              <w:overflowPunct w:val="0"/>
              <w:spacing w:line="400" w:lineRule="exact"/>
              <w:jc w:val="both"/>
              <w:rPr>
                <w:rFonts w:ascii="仿宋_GB2312" w:eastAsia="仿宋_GB2312"/>
                <w:sz w:val="24"/>
                <w:lang w:eastAsia="zh-CN"/>
              </w:rPr>
            </w:pPr>
            <w:r>
              <w:rPr>
                <w:rFonts w:ascii="仿宋_GB2312" w:eastAsia="仿宋_GB2312"/>
                <w:sz w:val="24"/>
                <w:lang w:eastAsia="zh-CN"/>
              </w:rPr>
              <w:t>7.</w:t>
            </w:r>
            <w:r>
              <w:rPr>
                <w:rFonts w:hint="eastAsia" w:ascii="仿宋_GB2312" w:eastAsia="仿宋_GB2312"/>
                <w:sz w:val="24"/>
                <w:lang w:eastAsia="zh-CN"/>
              </w:rPr>
              <w:t>风险辨识和管控措施清单缺失。</w:t>
            </w:r>
          </w:p>
        </w:tc>
        <w:tc>
          <w:tcPr>
            <w:tcW w:w="3205" w:type="dxa"/>
            <w:noWrap/>
            <w:vAlign w:val="center"/>
          </w:tcPr>
          <w:p w14:paraId="47E29C48">
            <w:pPr>
              <w:spacing w:line="360" w:lineRule="exact"/>
              <w:rPr>
                <w:rFonts w:ascii="仿宋_GB2312" w:eastAsia="仿宋_GB2312"/>
                <w:sz w:val="24"/>
                <w:lang w:eastAsia="zh-CN"/>
              </w:rPr>
            </w:pPr>
            <w:r>
              <w:rPr>
                <w:rFonts w:hint="eastAsia" w:ascii="仿宋_GB2312" w:eastAsia="仿宋_GB2312"/>
                <w:sz w:val="24"/>
                <w:lang w:eastAsia="zh-CN"/>
              </w:rPr>
              <w:t>北郊街道办事处、区消防救援大队、区应急管理局</w:t>
            </w:r>
          </w:p>
        </w:tc>
      </w:tr>
      <w:tr w14:paraId="780B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773" w:type="dxa"/>
            <w:noWrap/>
            <w:vAlign w:val="center"/>
          </w:tcPr>
          <w:p w14:paraId="67DD5D98">
            <w:pPr>
              <w:spacing w:line="360" w:lineRule="exact"/>
              <w:jc w:val="center"/>
              <w:rPr>
                <w:rFonts w:ascii="仿宋_GB2312" w:eastAsia="仿宋_GB2312"/>
                <w:sz w:val="24"/>
                <w:lang w:eastAsia="zh-CN"/>
              </w:rPr>
            </w:pPr>
            <w:r>
              <w:rPr>
                <w:rFonts w:ascii="仿宋_GB2312" w:eastAsia="仿宋_GB2312"/>
                <w:sz w:val="24"/>
              </w:rPr>
              <w:t>1</w:t>
            </w:r>
            <w:r>
              <w:rPr>
                <w:rFonts w:ascii="仿宋_GB2312" w:eastAsia="仿宋_GB2312"/>
                <w:sz w:val="24"/>
                <w:lang w:eastAsia="zh-CN"/>
              </w:rPr>
              <w:t>1</w:t>
            </w:r>
          </w:p>
        </w:tc>
        <w:tc>
          <w:tcPr>
            <w:tcW w:w="2138" w:type="dxa"/>
            <w:noWrap/>
            <w:vAlign w:val="center"/>
          </w:tcPr>
          <w:p w14:paraId="2BD42FBA">
            <w:pPr>
              <w:spacing w:line="360" w:lineRule="exact"/>
              <w:jc w:val="center"/>
              <w:rPr>
                <w:rFonts w:ascii="仿宋_GB2312" w:eastAsia="仿宋_GB2312"/>
                <w:sz w:val="24"/>
                <w:lang w:eastAsia="zh-CN"/>
              </w:rPr>
            </w:pPr>
            <w:r>
              <w:rPr>
                <w:rFonts w:hint="eastAsia" w:ascii="仿宋_GB2312" w:eastAsia="仿宋_GB2312"/>
                <w:sz w:val="24"/>
                <w:lang w:eastAsia="zh-CN"/>
              </w:rPr>
              <w:t>湖北泰达商砼有限公司</w:t>
            </w:r>
          </w:p>
        </w:tc>
        <w:tc>
          <w:tcPr>
            <w:tcW w:w="9320" w:type="dxa"/>
            <w:noWrap/>
            <w:vAlign w:val="center"/>
          </w:tcPr>
          <w:p w14:paraId="0EE5C9E0">
            <w:pPr>
              <w:kinsoku/>
              <w:overflowPunct w:val="0"/>
              <w:spacing w:line="40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小沟地坊无盖板；</w:t>
            </w:r>
          </w:p>
          <w:p w14:paraId="59CDA228">
            <w:pPr>
              <w:kinsoku/>
              <w:overflowPunct w:val="0"/>
              <w:spacing w:line="40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z w:val="24"/>
                <w:lang w:eastAsia="zh-CN"/>
              </w:rPr>
              <w:t>小池无警示标识牌，防护栏缺失；</w:t>
            </w:r>
          </w:p>
          <w:p w14:paraId="4D654FAD">
            <w:pPr>
              <w:kinsoku/>
              <w:overflowPunct w:val="0"/>
              <w:spacing w:line="400" w:lineRule="exact"/>
              <w:jc w:val="both"/>
              <w:rPr>
                <w:rFonts w:ascii="仿宋_GB2312" w:eastAsia="仿宋_GB2312"/>
                <w:sz w:val="24"/>
                <w:lang w:eastAsia="zh-CN"/>
              </w:rPr>
            </w:pPr>
            <w:r>
              <w:rPr>
                <w:rFonts w:ascii="仿宋_GB2312" w:eastAsia="仿宋_GB2312"/>
                <w:sz w:val="24"/>
                <w:lang w:eastAsia="zh-CN"/>
              </w:rPr>
              <w:t>3.</w:t>
            </w:r>
            <w:r>
              <w:rPr>
                <w:rFonts w:hint="eastAsia" w:ascii="仿宋_GB2312" w:eastAsia="仿宋_GB2312"/>
                <w:sz w:val="24"/>
                <w:lang w:eastAsia="zh-CN"/>
              </w:rPr>
              <w:t>外来车辆装运过程无监护人员；</w:t>
            </w:r>
          </w:p>
          <w:p w14:paraId="60F9EAE9">
            <w:pPr>
              <w:kinsoku/>
              <w:overflowPunct w:val="0"/>
              <w:spacing w:line="400" w:lineRule="exact"/>
              <w:jc w:val="both"/>
              <w:rPr>
                <w:rFonts w:ascii="仿宋_GB2312" w:eastAsia="仿宋_GB2312"/>
                <w:sz w:val="24"/>
                <w:lang w:eastAsia="zh-CN"/>
              </w:rPr>
            </w:pPr>
            <w:r>
              <w:rPr>
                <w:rFonts w:ascii="仿宋_GB2312" w:eastAsia="仿宋_GB2312"/>
                <w:sz w:val="24"/>
                <w:lang w:eastAsia="zh-CN"/>
              </w:rPr>
              <w:t>4.</w:t>
            </w:r>
            <w:r>
              <w:rPr>
                <w:rFonts w:hint="eastAsia" w:ascii="仿宋_GB2312" w:eastAsia="仿宋_GB2312"/>
                <w:sz w:val="24"/>
                <w:lang w:eastAsia="zh-CN"/>
              </w:rPr>
              <w:t>值班人员未对现场经常性安全检查并记录隐患情况。</w:t>
            </w:r>
          </w:p>
        </w:tc>
        <w:tc>
          <w:tcPr>
            <w:tcW w:w="3205" w:type="dxa"/>
            <w:noWrap/>
            <w:vAlign w:val="center"/>
          </w:tcPr>
          <w:p w14:paraId="55070B8E">
            <w:pPr>
              <w:spacing w:line="360" w:lineRule="exact"/>
              <w:rPr>
                <w:rFonts w:ascii="仿宋_GB2312" w:eastAsia="仿宋_GB2312"/>
                <w:sz w:val="24"/>
                <w:lang w:eastAsia="zh-CN"/>
              </w:rPr>
            </w:pPr>
            <w:r>
              <w:rPr>
                <w:rFonts w:hint="eastAsia" w:ascii="仿宋_GB2312" w:eastAsia="仿宋_GB2312"/>
                <w:sz w:val="24"/>
                <w:lang w:eastAsia="zh-CN"/>
              </w:rPr>
              <w:t>区住建局</w:t>
            </w:r>
          </w:p>
        </w:tc>
      </w:tr>
      <w:tr w14:paraId="715F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773" w:type="dxa"/>
            <w:noWrap/>
            <w:vAlign w:val="center"/>
          </w:tcPr>
          <w:p w14:paraId="760DE30B">
            <w:pPr>
              <w:spacing w:line="360" w:lineRule="exact"/>
              <w:jc w:val="center"/>
              <w:rPr>
                <w:rFonts w:ascii="仿宋_GB2312" w:eastAsia="仿宋_GB2312"/>
                <w:sz w:val="24"/>
                <w:lang w:eastAsia="zh-CN"/>
              </w:rPr>
            </w:pPr>
            <w:r>
              <w:rPr>
                <w:rFonts w:ascii="仿宋_GB2312" w:eastAsia="仿宋_GB2312"/>
                <w:sz w:val="24"/>
                <w:lang w:eastAsia="zh-CN"/>
              </w:rPr>
              <w:t>12</w:t>
            </w:r>
          </w:p>
        </w:tc>
        <w:tc>
          <w:tcPr>
            <w:tcW w:w="2138" w:type="dxa"/>
            <w:noWrap/>
            <w:vAlign w:val="center"/>
          </w:tcPr>
          <w:p w14:paraId="7206FC7C">
            <w:pPr>
              <w:spacing w:line="360" w:lineRule="exact"/>
              <w:jc w:val="center"/>
              <w:rPr>
                <w:rFonts w:ascii="仿宋_GB2312" w:eastAsia="仿宋_GB2312"/>
                <w:sz w:val="24"/>
              </w:rPr>
            </w:pPr>
            <w:r>
              <w:rPr>
                <w:rFonts w:hint="eastAsia" w:ascii="仿宋_GB2312" w:eastAsia="仿宋_GB2312"/>
                <w:sz w:val="24"/>
              </w:rPr>
              <w:t>乡镇烟花爆竹经营点</w:t>
            </w:r>
          </w:p>
        </w:tc>
        <w:tc>
          <w:tcPr>
            <w:tcW w:w="9320" w:type="dxa"/>
            <w:noWrap/>
            <w:vAlign w:val="center"/>
          </w:tcPr>
          <w:p w14:paraId="009E7035">
            <w:pPr>
              <w:kinsoku/>
              <w:overflowPunct w:val="0"/>
              <w:spacing w:line="400" w:lineRule="exact"/>
              <w:jc w:val="both"/>
              <w:rPr>
                <w:rFonts w:ascii="仿宋_GB2312" w:eastAsia="仿宋_GB2312"/>
                <w:sz w:val="24"/>
                <w:lang w:eastAsia="zh-CN"/>
              </w:rPr>
            </w:pPr>
            <w:r>
              <w:rPr>
                <w:rFonts w:ascii="仿宋_GB2312" w:eastAsia="仿宋_GB2312"/>
                <w:sz w:val="24"/>
                <w:lang w:eastAsia="zh-CN"/>
              </w:rPr>
              <w:t>1.</w:t>
            </w:r>
            <w:r>
              <w:rPr>
                <w:rFonts w:hint="eastAsia" w:ascii="仿宋_GB2312" w:eastAsia="仿宋_GB2312"/>
                <w:sz w:val="24"/>
                <w:lang w:eastAsia="zh-CN"/>
              </w:rPr>
              <w:t>府河镇骆家河村三组路边平房超市内违规放置、零售烟花爆竹，未按照烟花爆竹经营（零售）许可证经营地点进行存放；</w:t>
            </w:r>
          </w:p>
          <w:p w14:paraId="500AD2D1">
            <w:pPr>
              <w:kinsoku/>
              <w:overflowPunct w:val="0"/>
              <w:spacing w:line="400" w:lineRule="exact"/>
              <w:jc w:val="both"/>
              <w:rPr>
                <w:rFonts w:ascii="仿宋_GB2312" w:eastAsia="仿宋_GB2312"/>
                <w:sz w:val="24"/>
                <w:lang w:eastAsia="zh-CN"/>
              </w:rPr>
            </w:pPr>
            <w:r>
              <w:rPr>
                <w:rFonts w:ascii="仿宋_GB2312" w:eastAsia="仿宋_GB2312"/>
                <w:sz w:val="24"/>
                <w:lang w:eastAsia="zh-CN"/>
              </w:rPr>
              <w:t>2.</w:t>
            </w:r>
            <w:r>
              <w:rPr>
                <w:rFonts w:hint="eastAsia" w:ascii="仿宋_GB2312" w:eastAsia="仿宋_GB2312"/>
                <w:sz w:val="24"/>
                <w:lang w:eastAsia="zh-CN"/>
              </w:rPr>
              <w:t>洛阳镇烟花爆竹委批站违规放置、零售烟花爆竹，现场无安全管理人员监护管理，未按照烟花爆竹经营（零售）许可证经营地点进行存放；新都花苑售房处存放烟花爆竹，存在“上宅下店”现场；</w:t>
            </w:r>
          </w:p>
          <w:p w14:paraId="7CE57852">
            <w:pPr>
              <w:kinsoku/>
              <w:overflowPunct w:val="0"/>
              <w:spacing w:line="400" w:lineRule="exact"/>
              <w:jc w:val="both"/>
              <w:rPr>
                <w:rFonts w:ascii="仿宋_GB2312" w:eastAsia="仿宋_GB2312"/>
                <w:sz w:val="24"/>
                <w:lang w:eastAsia="zh-CN"/>
              </w:rPr>
            </w:pPr>
            <w:r>
              <w:rPr>
                <w:rFonts w:ascii="仿宋_GB2312" w:eastAsia="仿宋_GB2312"/>
                <w:sz w:val="24"/>
                <w:lang w:eastAsia="zh-CN"/>
              </w:rPr>
              <w:t>3.</w:t>
            </w:r>
            <w:r>
              <w:rPr>
                <w:rFonts w:hint="eastAsia" w:ascii="仿宋_GB2312" w:eastAsia="仿宋_GB2312"/>
                <w:sz w:val="24"/>
                <w:lang w:eastAsia="zh-CN"/>
              </w:rPr>
              <w:t>洛阳镇柏树湾村骆畈四组侧边违规堆放、零售烟花、爆竹，与烟花爆竹经营（零售）许可证经营地点不一致，且未设置安全警示告知、应急器材；在超市内放置烟花爆竹。</w:t>
            </w:r>
          </w:p>
        </w:tc>
        <w:tc>
          <w:tcPr>
            <w:tcW w:w="3205" w:type="dxa"/>
            <w:noWrap/>
            <w:vAlign w:val="center"/>
          </w:tcPr>
          <w:p w14:paraId="6E0271E7">
            <w:pPr>
              <w:spacing w:line="360" w:lineRule="exact"/>
              <w:rPr>
                <w:rFonts w:ascii="仿宋_GB2312" w:eastAsia="仿宋_GB2312"/>
                <w:sz w:val="24"/>
                <w:lang w:eastAsia="zh-CN"/>
              </w:rPr>
            </w:pPr>
            <w:r>
              <w:rPr>
                <w:rFonts w:hint="eastAsia" w:ascii="仿宋_GB2312" w:eastAsia="仿宋_GB2312"/>
                <w:sz w:val="24"/>
                <w:lang w:eastAsia="zh-CN"/>
              </w:rPr>
              <w:t>区应急管理局</w:t>
            </w:r>
          </w:p>
        </w:tc>
      </w:tr>
    </w:tbl>
    <w:p w14:paraId="45E2B6FB">
      <w:pPr>
        <w:spacing w:line="600" w:lineRule="exact"/>
        <w:rPr>
          <w:spacing w:val="-2"/>
          <w:sz w:val="28"/>
          <w:szCs w:val="28"/>
          <w:lang w:eastAsia="zh-CN"/>
        </w:rPr>
      </w:pPr>
    </w:p>
    <w:sectPr>
      <w:footerReference r:id="rId3" w:type="default"/>
      <w:footerReference r:id="rId4" w:type="even"/>
      <w:pgSz w:w="16838" w:h="11906" w:orient="landscape"/>
      <w:pgMar w:top="851" w:right="1418" w:bottom="851" w:left="141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42F5F">
    <w:pPr>
      <w:pStyle w:val="6"/>
      <w:jc w:val="right"/>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3 -</w:t>
    </w:r>
    <w:r>
      <w:rPr>
        <w:rFonts w:ascii="宋体" w:hAnsi="宋体"/>
        <w:sz w:val="24"/>
        <w:szCs w:val="24"/>
      </w:rPr>
      <w:fldChar w:fldCharType="end"/>
    </w:r>
  </w:p>
  <w:p w14:paraId="22BCFAB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C64F">
    <w:pPr>
      <w:pStyle w:val="6"/>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2 -</w:t>
    </w:r>
    <w:r>
      <w:rPr>
        <w:rFonts w:ascii="宋体" w:hAnsi="宋体"/>
        <w:sz w:val="24"/>
        <w:szCs w:val="24"/>
      </w:rPr>
      <w:fldChar w:fldCharType="end"/>
    </w:r>
  </w:p>
  <w:p w14:paraId="6511064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noPunctuationKerning w:val="1"/>
  <w:characterSpacingControl w:val="doNotCompress"/>
  <w:noLineBreaksAfter w:lang="zh-CN" w:val="$([{£¥·‘“〈《「『【〔〖〝﹙﹛﹝＄（．［｛￡￥"/>
  <w:noLineBreaksBefore w:lang="zh-CN" w:val="!%),.:;&gt;?]}¢¨°·ˇˉ―‖’”…‰′″›℃∶、。〃〉》」』】〕〗〞︶︺︾﹀﹄﹚﹜﹞！＂％＇），．：；？］｀｜｝～￠"/>
  <w:compat>
    <w:spaceForUL/>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I5YTMxN2NlZWUzZTBhMTVkNjc1ZTJhYTJiMTMyODQifQ=="/>
  </w:docVars>
  <w:rsids>
    <w:rsidRoot w:val="004C1957"/>
    <w:rsid w:val="0001436B"/>
    <w:rsid w:val="000418D6"/>
    <w:rsid w:val="000857CE"/>
    <w:rsid w:val="000D124E"/>
    <w:rsid w:val="000F61CD"/>
    <w:rsid w:val="00116FDF"/>
    <w:rsid w:val="001669F4"/>
    <w:rsid w:val="001814C7"/>
    <w:rsid w:val="00214F21"/>
    <w:rsid w:val="0023410D"/>
    <w:rsid w:val="00267C4D"/>
    <w:rsid w:val="00280AFF"/>
    <w:rsid w:val="002909A8"/>
    <w:rsid w:val="003304FB"/>
    <w:rsid w:val="003460CB"/>
    <w:rsid w:val="003F4AF8"/>
    <w:rsid w:val="00410355"/>
    <w:rsid w:val="004C1957"/>
    <w:rsid w:val="004F11DF"/>
    <w:rsid w:val="00515113"/>
    <w:rsid w:val="005538AD"/>
    <w:rsid w:val="0056674F"/>
    <w:rsid w:val="00591B17"/>
    <w:rsid w:val="0065765D"/>
    <w:rsid w:val="006E317D"/>
    <w:rsid w:val="0072701A"/>
    <w:rsid w:val="00727DA3"/>
    <w:rsid w:val="007507AD"/>
    <w:rsid w:val="007F2D06"/>
    <w:rsid w:val="008108E4"/>
    <w:rsid w:val="008E2380"/>
    <w:rsid w:val="0092248B"/>
    <w:rsid w:val="00951C8D"/>
    <w:rsid w:val="00AA7749"/>
    <w:rsid w:val="00AF0D5C"/>
    <w:rsid w:val="00BA631A"/>
    <w:rsid w:val="00C25E60"/>
    <w:rsid w:val="00C5591A"/>
    <w:rsid w:val="00C878F5"/>
    <w:rsid w:val="00CE7B8B"/>
    <w:rsid w:val="00D408DF"/>
    <w:rsid w:val="00D6724E"/>
    <w:rsid w:val="00DB2AC8"/>
    <w:rsid w:val="00E24E37"/>
    <w:rsid w:val="00EC2F2E"/>
    <w:rsid w:val="00EC7969"/>
    <w:rsid w:val="00EE4ABB"/>
    <w:rsid w:val="00F503CE"/>
    <w:rsid w:val="00F550F6"/>
    <w:rsid w:val="00F725EE"/>
    <w:rsid w:val="00F8631B"/>
    <w:rsid w:val="01A31ABB"/>
    <w:rsid w:val="03232B1A"/>
    <w:rsid w:val="045226B8"/>
    <w:rsid w:val="050A75E7"/>
    <w:rsid w:val="053D7FF6"/>
    <w:rsid w:val="05A201D9"/>
    <w:rsid w:val="0708187F"/>
    <w:rsid w:val="09B83BEA"/>
    <w:rsid w:val="0A0A00B0"/>
    <w:rsid w:val="0B2B00E2"/>
    <w:rsid w:val="0C49044A"/>
    <w:rsid w:val="0E1C0695"/>
    <w:rsid w:val="0E7343A1"/>
    <w:rsid w:val="0F7929F1"/>
    <w:rsid w:val="104355C3"/>
    <w:rsid w:val="10E14C0E"/>
    <w:rsid w:val="13D80718"/>
    <w:rsid w:val="15E21EB3"/>
    <w:rsid w:val="166479AD"/>
    <w:rsid w:val="17141626"/>
    <w:rsid w:val="17667DE9"/>
    <w:rsid w:val="188350F6"/>
    <w:rsid w:val="19571BA8"/>
    <w:rsid w:val="1ABD5919"/>
    <w:rsid w:val="1BAA15BA"/>
    <w:rsid w:val="1CA92C52"/>
    <w:rsid w:val="1CBB3B83"/>
    <w:rsid w:val="1DBA549F"/>
    <w:rsid w:val="1E6F4637"/>
    <w:rsid w:val="1F0757AF"/>
    <w:rsid w:val="1F7B37A2"/>
    <w:rsid w:val="23AF5F44"/>
    <w:rsid w:val="23DB38E3"/>
    <w:rsid w:val="24572F93"/>
    <w:rsid w:val="25AB145B"/>
    <w:rsid w:val="28305FD5"/>
    <w:rsid w:val="290A0E41"/>
    <w:rsid w:val="294E705B"/>
    <w:rsid w:val="2A725E24"/>
    <w:rsid w:val="2B356DED"/>
    <w:rsid w:val="2B8A00F2"/>
    <w:rsid w:val="2BB807BB"/>
    <w:rsid w:val="2BF93316"/>
    <w:rsid w:val="2C9D156B"/>
    <w:rsid w:val="2E833159"/>
    <w:rsid w:val="308718FD"/>
    <w:rsid w:val="3180038B"/>
    <w:rsid w:val="3201255D"/>
    <w:rsid w:val="32D84EB5"/>
    <w:rsid w:val="33C334AE"/>
    <w:rsid w:val="347D07F4"/>
    <w:rsid w:val="34FB4AD9"/>
    <w:rsid w:val="355D23D3"/>
    <w:rsid w:val="35BA7826"/>
    <w:rsid w:val="36AA5439"/>
    <w:rsid w:val="37537F32"/>
    <w:rsid w:val="38334CF5"/>
    <w:rsid w:val="39E14E17"/>
    <w:rsid w:val="3A116E08"/>
    <w:rsid w:val="3B295232"/>
    <w:rsid w:val="3C27466A"/>
    <w:rsid w:val="3EDC080D"/>
    <w:rsid w:val="3FF531FB"/>
    <w:rsid w:val="40096C2B"/>
    <w:rsid w:val="40D774DE"/>
    <w:rsid w:val="410D345B"/>
    <w:rsid w:val="43040CE3"/>
    <w:rsid w:val="440E66CB"/>
    <w:rsid w:val="451417F4"/>
    <w:rsid w:val="465C3C30"/>
    <w:rsid w:val="4A91694F"/>
    <w:rsid w:val="4AA56A10"/>
    <w:rsid w:val="4B312643"/>
    <w:rsid w:val="4BA46EB1"/>
    <w:rsid w:val="4DCE1994"/>
    <w:rsid w:val="50404D83"/>
    <w:rsid w:val="51002139"/>
    <w:rsid w:val="53096D05"/>
    <w:rsid w:val="547445A3"/>
    <w:rsid w:val="54DA2D93"/>
    <w:rsid w:val="56072347"/>
    <w:rsid w:val="56761A4F"/>
    <w:rsid w:val="57266966"/>
    <w:rsid w:val="5B8C2182"/>
    <w:rsid w:val="5C0B0787"/>
    <w:rsid w:val="5D096819"/>
    <w:rsid w:val="5E2014E9"/>
    <w:rsid w:val="5EC56FAB"/>
    <w:rsid w:val="5FC9520A"/>
    <w:rsid w:val="612B4FB0"/>
    <w:rsid w:val="62037CDB"/>
    <w:rsid w:val="632D72AE"/>
    <w:rsid w:val="63537E3B"/>
    <w:rsid w:val="63FF23D3"/>
    <w:rsid w:val="64772017"/>
    <w:rsid w:val="6489557F"/>
    <w:rsid w:val="66837F7B"/>
    <w:rsid w:val="66E07D14"/>
    <w:rsid w:val="670A3A61"/>
    <w:rsid w:val="67BC0B45"/>
    <w:rsid w:val="68F14D31"/>
    <w:rsid w:val="69366BE8"/>
    <w:rsid w:val="6B0C2895"/>
    <w:rsid w:val="6E0C7F17"/>
    <w:rsid w:val="6F0F0AC3"/>
    <w:rsid w:val="70514307"/>
    <w:rsid w:val="706B2330"/>
    <w:rsid w:val="71500A63"/>
    <w:rsid w:val="71B64CC1"/>
    <w:rsid w:val="74424693"/>
    <w:rsid w:val="74ED166E"/>
    <w:rsid w:val="752D5A4B"/>
    <w:rsid w:val="755F2B15"/>
    <w:rsid w:val="77412895"/>
    <w:rsid w:val="78537116"/>
    <w:rsid w:val="78BD2D22"/>
    <w:rsid w:val="7A3E0998"/>
    <w:rsid w:val="7AA43F41"/>
    <w:rsid w:val="7BC22AEF"/>
    <w:rsid w:val="7D7D2BE0"/>
    <w:rsid w:val="7DC66335"/>
    <w:rsid w:val="7EEA1BAF"/>
    <w:rsid w:val="7F353116"/>
    <w:rsid w:val="7F587460"/>
    <w:rsid w:val="7F5B2AAD"/>
    <w:rsid w:val="7FCE77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en-US" w:bidi="ar-SA"/>
    </w:rPr>
  </w:style>
  <w:style w:type="character" w:default="1" w:styleId="11">
    <w:name w:val="Default Paragraph Font"/>
    <w:semiHidden/>
    <w:qFormat/>
    <w:uiPriority w:val="99"/>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4"/>
    <w:autoRedefine/>
    <w:qFormat/>
    <w:uiPriority w:val="99"/>
    <w:pPr>
      <w:ind w:firstLine="200" w:firstLineChars="200"/>
    </w:pPr>
  </w:style>
  <w:style w:type="paragraph" w:styleId="3">
    <w:name w:val="Body Text Indent"/>
    <w:basedOn w:val="1"/>
    <w:next w:val="4"/>
    <w:link w:val="13"/>
    <w:autoRedefine/>
    <w:qFormat/>
    <w:uiPriority w:val="99"/>
    <w:pPr>
      <w:spacing w:after="120"/>
      <w:ind w:left="200" w:leftChars="200"/>
    </w:pPr>
  </w:style>
  <w:style w:type="paragraph" w:styleId="4">
    <w:name w:val="Normal Indent"/>
    <w:basedOn w:val="1"/>
    <w:next w:val="1"/>
    <w:autoRedefine/>
    <w:qFormat/>
    <w:uiPriority w:val="99"/>
    <w:pPr>
      <w:ind w:firstLine="420" w:firstLineChars="200"/>
    </w:pPr>
    <w:rPr>
      <w:rFonts w:eastAsia="仿宋"/>
      <w:sz w:val="32"/>
    </w:rPr>
  </w:style>
  <w:style w:type="paragraph" w:styleId="5">
    <w:name w:val="Body Text"/>
    <w:basedOn w:val="1"/>
    <w:link w:val="15"/>
    <w:autoRedefine/>
    <w:semiHidden/>
    <w:qFormat/>
    <w:uiPriority w:val="99"/>
    <w:rPr>
      <w:rFonts w:ascii="仿宋" w:hAnsi="仿宋" w:eastAsia="仿宋" w:cs="仿宋"/>
      <w:sz w:val="31"/>
      <w:szCs w:val="31"/>
    </w:rPr>
  </w:style>
  <w:style w:type="paragraph" w:styleId="6">
    <w:name w:val="footer"/>
    <w:basedOn w:val="1"/>
    <w:link w:val="16"/>
    <w:autoRedefine/>
    <w:qFormat/>
    <w:uiPriority w:val="99"/>
    <w:pPr>
      <w:tabs>
        <w:tab w:val="center" w:pos="4153"/>
        <w:tab w:val="right" w:pos="8306"/>
      </w:tabs>
    </w:pPr>
    <w:rPr>
      <w:sz w:val="18"/>
    </w:rPr>
  </w:style>
  <w:style w:type="paragraph" w:styleId="7">
    <w:name w:val="header"/>
    <w:basedOn w:val="1"/>
    <w:link w:val="1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semiHidden/>
    <w:qFormat/>
    <w:uiPriority w:val="99"/>
    <w:pPr>
      <w:spacing w:before="100" w:beforeAutospacing="1" w:after="142" w:line="276" w:lineRule="auto"/>
    </w:pPr>
    <w:rPr>
      <w:rFonts w:ascii="宋体" w:hAnsi="宋体" w:cs="宋体"/>
      <w:sz w:val="24"/>
      <w:szCs w:val="24"/>
    </w:rPr>
  </w:style>
  <w:style w:type="table" w:styleId="10">
    <w:name w:val="Table Grid"/>
    <w:basedOn w:val="9"/>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autoRedefine/>
    <w:qFormat/>
    <w:uiPriority w:val="99"/>
    <w:rPr>
      <w:rFonts w:cs="Times New Roman"/>
      <w:color w:val="0000FF"/>
      <w:u w:val="single"/>
    </w:rPr>
  </w:style>
  <w:style w:type="character" w:customStyle="1" w:styleId="13">
    <w:name w:val="Body Text Indent Char"/>
    <w:basedOn w:val="11"/>
    <w:link w:val="3"/>
    <w:autoRedefine/>
    <w:semiHidden/>
    <w:qFormat/>
    <w:uiPriority w:val="99"/>
    <w:rPr>
      <w:rFonts w:ascii="Arial" w:hAnsi="Arial" w:cs="Arial"/>
      <w:color w:val="000000"/>
      <w:kern w:val="0"/>
      <w:szCs w:val="21"/>
      <w:lang w:eastAsia="en-US"/>
    </w:rPr>
  </w:style>
  <w:style w:type="character" w:customStyle="1" w:styleId="14">
    <w:name w:val="Body Text First Indent 2 Char"/>
    <w:basedOn w:val="13"/>
    <w:link w:val="2"/>
    <w:autoRedefine/>
    <w:semiHidden/>
    <w:qFormat/>
    <w:uiPriority w:val="99"/>
  </w:style>
  <w:style w:type="character" w:customStyle="1" w:styleId="15">
    <w:name w:val="Body Text Char"/>
    <w:basedOn w:val="11"/>
    <w:link w:val="5"/>
    <w:autoRedefine/>
    <w:semiHidden/>
    <w:qFormat/>
    <w:uiPriority w:val="99"/>
    <w:rPr>
      <w:rFonts w:ascii="Arial" w:hAnsi="Arial" w:cs="Arial"/>
      <w:color w:val="000000"/>
      <w:kern w:val="0"/>
      <w:szCs w:val="21"/>
      <w:lang w:eastAsia="en-US"/>
    </w:rPr>
  </w:style>
  <w:style w:type="character" w:customStyle="1" w:styleId="16">
    <w:name w:val="Footer Char"/>
    <w:basedOn w:val="11"/>
    <w:link w:val="6"/>
    <w:autoRedefine/>
    <w:qFormat/>
    <w:locked/>
    <w:uiPriority w:val="99"/>
    <w:rPr>
      <w:rFonts w:ascii="Arial" w:hAnsi="Arial" w:eastAsia="Times New Roman" w:cs="Arial"/>
      <w:snapToGrid w:val="0"/>
      <w:color w:val="000000"/>
      <w:sz w:val="21"/>
      <w:szCs w:val="21"/>
      <w:lang w:eastAsia="en-US"/>
    </w:rPr>
  </w:style>
  <w:style w:type="character" w:customStyle="1" w:styleId="17">
    <w:name w:val="Header Char"/>
    <w:basedOn w:val="11"/>
    <w:link w:val="7"/>
    <w:autoRedefine/>
    <w:semiHidden/>
    <w:qFormat/>
    <w:uiPriority w:val="99"/>
    <w:rPr>
      <w:rFonts w:ascii="Arial" w:hAnsi="Arial" w:cs="Arial"/>
      <w:color w:val="000000"/>
      <w:kern w:val="0"/>
      <w:sz w:val="18"/>
      <w:szCs w:val="18"/>
      <w:lang w:eastAsia="en-US"/>
    </w:rPr>
  </w:style>
  <w:style w:type="table" w:customStyle="1" w:styleId="18">
    <w:name w:val="Table Normal1"/>
    <w:autoRedefine/>
    <w:semiHidden/>
    <w:qFormat/>
    <w:uiPriority w:val="99"/>
    <w:rPr>
      <w:kern w:val="0"/>
      <w:sz w:val="20"/>
      <w:szCs w:val="20"/>
    </w:rPr>
    <w:tblPr>
      <w:tblCellMar>
        <w:top w:w="0" w:type="dxa"/>
        <w:left w:w="0" w:type="dxa"/>
        <w:bottom w:w="0" w:type="dxa"/>
        <w:right w:w="0" w:type="dxa"/>
      </w:tblCellMar>
    </w:tblPr>
  </w:style>
  <w:style w:type="paragraph" w:customStyle="1" w:styleId="19">
    <w:name w:val="cjk"/>
    <w:basedOn w:val="1"/>
    <w:autoRedefine/>
    <w:qFormat/>
    <w:uiPriority w:val="99"/>
    <w:pPr>
      <w:spacing w:before="100" w:beforeAutospacing="1" w:after="142" w:line="276" w:lineRule="auto"/>
    </w:pPr>
    <w:rPr>
      <w:rFonts w:ascii="宋体" w:hAnsi="宋体" w:cs="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1468</Words>
  <Characters>1505</Characters>
  <Lines>0</Lines>
  <Paragraphs>0</Paragraphs>
  <TotalTime>49</TotalTime>
  <ScaleCrop>false</ScaleCrop>
  <LinksUpToDate>false</LinksUpToDate>
  <CharactersWithSpaces>1556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2023-08-10T02:40:00Z</dcterms:created>
  <dc:creator>Administrator</dc:creator>
  <cp:lastModifiedBy>wwww</cp:lastModifiedBy>
  <cp:lastPrinted>2023-09-03T09:16:00Z</cp:lastPrinted>
  <dcterms:modified xsi:type="dcterms:W3CDTF">2025-03-11T07:55:08Z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KSOProductBuildVer">
    <vt:lpwstr>2052-12.1.0.20305</vt:lpwstr>
  </property>
  <property fmtid="{D5CDD505-2E9C-101B-9397-08002B2CF9AE}" pid="4" name="ICV">
    <vt:lpwstr>F52C669106B646B9A2C74ABB7ED38D84_12</vt:lpwstr>
  </property>
  <property fmtid="{D5CDD505-2E9C-101B-9397-08002B2CF9AE}" pid="5" name="KSOTemplateDocerSaveRecord">
    <vt:lpwstr>eyJoZGlkIjoiZDIwMzQwYzY4NjhiNzkxZGMxMmI0Mzg5ZDdjMmZmZWMiLCJ1c2VySWQiOiIxMDM3NzUwNTQzIn0=</vt:lpwstr>
  </property>
</Properties>
</file>