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网站建设考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评对象名单 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发改局、区教育局、区科学技术和经济信息化局、区民宗局、区民政局、区司法局、区财政局、区人社局、区自然资源和规划局、区住房和城乡建设局、区交通运输局、区水利和湖泊局、区农业农村局、区商务局、区文化和旅游局、区卫生健康局、区退役军人事务局、区应急管理局、区审计局、区市场监督管理局、区统计局、区医疗保障局、区乡村振兴局、区城管执法局、区政务服务和大数据管理局、区林业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区生态环境分局、区公共资源交易中心、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万店镇人民政府、何店镇人民政府、洛阳镇人民政府、府河镇人民政府、东城街道办事处、西城街道办事处、南郊街道办事处、北郊街道办事处、涢水街道办事处、曾都经济开发区管委会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3C9F7945"/>
    <w:rsid w:val="3C9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2024-07-11T07:43:00Z</dcterms:created>
  <dc:creator>李启航15586692525</dc:creator>
  <cp:lastModifiedBy>李启航15586692525</cp:lastModifiedBy>
  <dcterms:modified xsi:type="dcterms:W3CDTF">2024-07-11T07:43:33Z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E497DC05F60F4CF3B0C4BC7361923F9C_11</vt:lpwstr>
  </property>
</Properties>
</file>