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2022年度曾都区“三公” </w:t>
      </w:r>
      <w:r>
        <w:rPr>
          <w:rFonts w:hint="default"/>
          <w:sz w:val="44"/>
          <w:szCs w:val="44"/>
          <w:lang w:val="en-US" w:eastAsia="zh-CN"/>
        </w:rPr>
        <w:t>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default"/>
          <w:sz w:val="44"/>
          <w:szCs w:val="44"/>
          <w:lang w:val="en-US" w:eastAsia="zh-CN"/>
        </w:rPr>
        <w:t xml:space="preserve">决算执行情况说明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default"/>
          <w:sz w:val="32"/>
          <w:szCs w:val="32"/>
          <w:lang w:val="en-US" w:eastAsia="zh-CN"/>
        </w:rPr>
        <w:t xml:space="preserve"> 年，曾都区本级一般公共预算“三公”经费决算支出为 860.66 万元，比年初预算 </w:t>
      </w:r>
      <w:r>
        <w:rPr>
          <w:rFonts w:hint="eastAsia"/>
          <w:sz w:val="32"/>
          <w:szCs w:val="32"/>
          <w:lang w:val="en-US" w:eastAsia="zh-CN"/>
        </w:rPr>
        <w:t>948.98</w:t>
      </w:r>
      <w:r>
        <w:rPr>
          <w:rFonts w:hint="default"/>
          <w:sz w:val="32"/>
          <w:szCs w:val="32"/>
          <w:lang w:val="en-US" w:eastAsia="zh-CN"/>
        </w:rPr>
        <w:t>万元减少</w:t>
      </w:r>
      <w:r>
        <w:rPr>
          <w:rFonts w:hint="eastAsia"/>
          <w:sz w:val="32"/>
          <w:szCs w:val="32"/>
          <w:lang w:val="en-US" w:eastAsia="zh-CN"/>
        </w:rPr>
        <w:t>88.32</w:t>
      </w:r>
      <w:r>
        <w:rPr>
          <w:rFonts w:hint="default"/>
          <w:sz w:val="32"/>
          <w:szCs w:val="32"/>
          <w:lang w:val="en-US" w:eastAsia="zh-CN"/>
        </w:rPr>
        <w:t xml:space="preserve"> 万元，</w:t>
      </w:r>
      <w:r>
        <w:rPr>
          <w:rFonts w:hint="eastAsia"/>
          <w:sz w:val="32"/>
          <w:szCs w:val="32"/>
          <w:highlight w:val="none"/>
          <w:lang w:val="en-US" w:eastAsia="zh-CN"/>
        </w:rPr>
        <w:t>同比下降9.31%，主要是落实过“紧日子”要求，压减支出，</w:t>
      </w:r>
      <w:r>
        <w:rPr>
          <w:rFonts w:hint="default"/>
          <w:sz w:val="32"/>
          <w:szCs w:val="32"/>
          <w:lang w:val="en-US" w:eastAsia="zh-CN"/>
        </w:rPr>
        <w:t xml:space="preserve">具体情况如下：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>（一）因公出国(境)费用 0 万元，比年初预算 0 万元减少 0 万元,因公出国（境）组数共 0 个，因公出国的人次数共 0 人。</w:t>
      </w:r>
      <w:r>
        <w:rPr>
          <w:rFonts w:hint="eastAsia"/>
          <w:sz w:val="32"/>
          <w:szCs w:val="32"/>
          <w:lang w:val="en-US" w:eastAsia="zh-CN"/>
        </w:rPr>
        <w:t xml:space="preserve">主要是受疫情影响，大幅减少出国出境项目，消减因公出国 </w:t>
      </w:r>
      <w:r>
        <w:rPr>
          <w:rFonts w:hint="eastAsia"/>
          <w:sz w:val="32"/>
          <w:szCs w:val="32"/>
        </w:rPr>
        <w:t>（境）</w:t>
      </w:r>
      <w:r>
        <w:rPr>
          <w:rFonts w:hint="eastAsia"/>
          <w:sz w:val="32"/>
          <w:szCs w:val="32"/>
          <w:lang w:val="en-US" w:eastAsia="zh-CN"/>
        </w:rPr>
        <w:t>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default"/>
          <w:sz w:val="32"/>
          <w:szCs w:val="32"/>
          <w:lang w:val="en-US" w:eastAsia="zh-CN"/>
        </w:rPr>
        <w:t xml:space="preserve">（二）公务用车购置及运行费支出 </w:t>
      </w:r>
      <w:r>
        <w:rPr>
          <w:rFonts w:hint="eastAsia"/>
          <w:sz w:val="32"/>
          <w:szCs w:val="32"/>
          <w:lang w:val="en-US" w:eastAsia="zh-CN"/>
        </w:rPr>
        <w:t>825.15</w:t>
      </w:r>
      <w:r>
        <w:rPr>
          <w:rFonts w:hint="default"/>
          <w:sz w:val="32"/>
          <w:szCs w:val="32"/>
          <w:lang w:val="en-US" w:eastAsia="zh-CN"/>
        </w:rPr>
        <w:t xml:space="preserve"> 万元，与年初预算</w:t>
      </w:r>
      <w:r>
        <w:rPr>
          <w:rFonts w:hint="eastAsia"/>
          <w:sz w:val="32"/>
          <w:szCs w:val="32"/>
          <w:lang w:val="en-US" w:eastAsia="zh-CN"/>
        </w:rPr>
        <w:t>823.14</w:t>
      </w:r>
      <w:r>
        <w:rPr>
          <w:rFonts w:hint="default"/>
          <w:sz w:val="32"/>
          <w:szCs w:val="32"/>
          <w:lang w:val="en-US" w:eastAsia="zh-CN"/>
        </w:rPr>
        <w:t>万元</w:t>
      </w:r>
      <w:r>
        <w:rPr>
          <w:rFonts w:hint="eastAsia"/>
          <w:sz w:val="32"/>
          <w:szCs w:val="32"/>
          <w:lang w:val="en-US" w:eastAsia="zh-CN"/>
        </w:rPr>
        <w:t>增加2.01</w:t>
      </w:r>
      <w:r>
        <w:rPr>
          <w:rFonts w:hint="default"/>
          <w:sz w:val="32"/>
          <w:szCs w:val="32"/>
          <w:lang w:val="en-US" w:eastAsia="zh-CN"/>
        </w:rPr>
        <w:t>万元</w:t>
      </w:r>
      <w:r>
        <w:rPr>
          <w:rFonts w:hint="eastAsia"/>
          <w:sz w:val="32"/>
          <w:szCs w:val="32"/>
          <w:lang w:val="en-US" w:eastAsia="zh-CN"/>
        </w:rPr>
        <w:t>，增长0.24%。</w:t>
      </w:r>
      <w:r>
        <w:rPr>
          <w:rFonts w:hint="default"/>
          <w:sz w:val="32"/>
          <w:szCs w:val="32"/>
          <w:lang w:val="en-US" w:eastAsia="zh-CN"/>
        </w:rPr>
        <w:t>其中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default"/>
          <w:sz w:val="32"/>
          <w:szCs w:val="32"/>
          <w:lang w:val="en-US" w:eastAsia="zh-CN"/>
        </w:rPr>
        <w:t>公务用车购置费为</w:t>
      </w:r>
      <w:r>
        <w:rPr>
          <w:rFonts w:hint="eastAsia"/>
          <w:sz w:val="32"/>
          <w:szCs w:val="32"/>
          <w:lang w:val="en-US" w:eastAsia="zh-CN"/>
        </w:rPr>
        <w:t>288.07</w:t>
      </w:r>
      <w:r>
        <w:rPr>
          <w:rFonts w:hint="default"/>
          <w:sz w:val="32"/>
          <w:szCs w:val="32"/>
          <w:lang w:val="en-US" w:eastAsia="zh-CN"/>
        </w:rPr>
        <w:t xml:space="preserve"> 万元,比年初预算</w:t>
      </w:r>
      <w:r>
        <w:rPr>
          <w:rFonts w:hint="eastAsia"/>
          <w:sz w:val="32"/>
          <w:szCs w:val="32"/>
          <w:lang w:val="en-US" w:eastAsia="zh-CN"/>
        </w:rPr>
        <w:t>205.69</w:t>
      </w:r>
      <w:r>
        <w:rPr>
          <w:rFonts w:hint="default"/>
          <w:sz w:val="32"/>
          <w:szCs w:val="32"/>
          <w:lang w:val="en-US" w:eastAsia="zh-CN"/>
        </w:rPr>
        <w:t xml:space="preserve"> 万元</w:t>
      </w:r>
      <w:r>
        <w:rPr>
          <w:rFonts w:hint="eastAsia"/>
          <w:sz w:val="32"/>
          <w:szCs w:val="32"/>
          <w:lang w:val="en-US" w:eastAsia="zh-CN"/>
        </w:rPr>
        <w:t>增加</w:t>
      </w:r>
      <w:r>
        <w:rPr>
          <w:rFonts w:hint="default"/>
          <w:sz w:val="32"/>
          <w:szCs w:val="32"/>
          <w:lang w:val="en-US" w:eastAsia="zh-CN"/>
        </w:rPr>
        <w:t xml:space="preserve">了 </w:t>
      </w:r>
      <w:r>
        <w:rPr>
          <w:rFonts w:hint="eastAsia"/>
          <w:sz w:val="32"/>
          <w:szCs w:val="32"/>
          <w:lang w:val="en-US" w:eastAsia="zh-CN"/>
        </w:rPr>
        <w:t>82.38</w:t>
      </w:r>
      <w:r>
        <w:rPr>
          <w:rFonts w:hint="default"/>
          <w:sz w:val="32"/>
          <w:szCs w:val="32"/>
          <w:lang w:val="en-US" w:eastAsia="zh-CN"/>
        </w:rPr>
        <w:t>万元</w:t>
      </w:r>
      <w:r>
        <w:rPr>
          <w:rFonts w:hint="eastAsia"/>
          <w:sz w:val="32"/>
          <w:szCs w:val="32"/>
          <w:lang w:val="en-US" w:eastAsia="zh-CN"/>
        </w:rPr>
        <w:t>，增长40.05%，增加主要是因为车辆报废和业务开展需要购置公车</w:t>
      </w:r>
      <w:r>
        <w:rPr>
          <w:rFonts w:hint="default"/>
          <w:sz w:val="32"/>
          <w:szCs w:val="32"/>
          <w:lang w:val="en-US" w:eastAsia="zh-CN"/>
        </w:rPr>
        <w:t>；公务用车运行维护费为</w:t>
      </w:r>
      <w:r>
        <w:rPr>
          <w:rFonts w:hint="eastAsia"/>
          <w:sz w:val="32"/>
          <w:szCs w:val="32"/>
          <w:lang w:val="en-US" w:eastAsia="zh-CN"/>
        </w:rPr>
        <w:t>537.08</w:t>
      </w:r>
      <w:r>
        <w:rPr>
          <w:rFonts w:hint="default"/>
          <w:sz w:val="32"/>
          <w:szCs w:val="32"/>
          <w:lang w:val="en-US" w:eastAsia="zh-CN"/>
        </w:rPr>
        <w:t xml:space="preserve"> 万元，比年初预算</w:t>
      </w:r>
      <w:r>
        <w:rPr>
          <w:rFonts w:hint="eastAsia"/>
          <w:sz w:val="32"/>
          <w:szCs w:val="32"/>
          <w:lang w:val="en-US" w:eastAsia="zh-CN"/>
        </w:rPr>
        <w:t>617.45</w:t>
      </w:r>
      <w:r>
        <w:rPr>
          <w:rFonts w:hint="default"/>
          <w:sz w:val="32"/>
          <w:szCs w:val="32"/>
          <w:lang w:val="en-US" w:eastAsia="zh-CN"/>
        </w:rPr>
        <w:t xml:space="preserve"> 万元减少 </w:t>
      </w:r>
      <w:r>
        <w:rPr>
          <w:rFonts w:hint="eastAsia"/>
          <w:sz w:val="32"/>
          <w:szCs w:val="32"/>
          <w:lang w:val="en-US" w:eastAsia="zh-CN"/>
        </w:rPr>
        <w:t>80.37</w:t>
      </w:r>
      <w:r>
        <w:rPr>
          <w:rFonts w:hint="default"/>
          <w:sz w:val="32"/>
          <w:szCs w:val="32"/>
          <w:lang w:val="en-US" w:eastAsia="zh-CN"/>
        </w:rPr>
        <w:t xml:space="preserve"> 万元</w:t>
      </w:r>
      <w:r>
        <w:rPr>
          <w:rFonts w:hint="eastAsia"/>
          <w:sz w:val="32"/>
          <w:szCs w:val="32"/>
          <w:lang w:val="en-US" w:eastAsia="zh-CN"/>
        </w:rPr>
        <w:t>，下降13.02%，下降的主要原因是因疫情影响减少公务出行，车辆运行维护费减少</w:t>
      </w:r>
      <w:r>
        <w:rPr>
          <w:rFonts w:hint="default"/>
          <w:sz w:val="32"/>
          <w:szCs w:val="32"/>
          <w:lang w:val="en-US"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主要用于因公出行以及开展业务所需车辆燃料费、维修费、过路过桥费等。</w:t>
      </w:r>
      <w:r>
        <w:rPr>
          <w:rFonts w:hint="default"/>
          <w:sz w:val="32"/>
          <w:szCs w:val="32"/>
          <w:highlight w:val="none"/>
          <w:lang w:val="en-US" w:eastAsia="zh-CN"/>
        </w:rPr>
        <w:t>202</w:t>
      </w: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default"/>
          <w:sz w:val="32"/>
          <w:szCs w:val="32"/>
          <w:highlight w:val="none"/>
          <w:lang w:val="en-US" w:eastAsia="zh-CN"/>
        </w:rPr>
        <w:t>年公务用车购置数为 1</w:t>
      </w:r>
      <w:r>
        <w:rPr>
          <w:rFonts w:hint="eastAsia"/>
          <w:sz w:val="32"/>
          <w:szCs w:val="32"/>
          <w:highlight w:val="none"/>
          <w:lang w:val="en-US" w:eastAsia="zh-CN"/>
        </w:rPr>
        <w:t>9</w:t>
      </w:r>
      <w:r>
        <w:rPr>
          <w:rFonts w:hint="default"/>
          <w:sz w:val="32"/>
          <w:szCs w:val="32"/>
          <w:highlight w:val="none"/>
          <w:lang w:val="en-US" w:eastAsia="zh-CN"/>
        </w:rPr>
        <w:t xml:space="preserve"> 辆，公务用车保有量为 </w:t>
      </w:r>
      <w:r>
        <w:rPr>
          <w:rFonts w:hint="eastAsia"/>
          <w:sz w:val="32"/>
          <w:szCs w:val="32"/>
          <w:highlight w:val="none"/>
          <w:lang w:val="en-US" w:eastAsia="zh-CN"/>
        </w:rPr>
        <w:t>227</w:t>
      </w:r>
      <w:r>
        <w:rPr>
          <w:rFonts w:hint="default"/>
          <w:sz w:val="32"/>
          <w:szCs w:val="32"/>
          <w:highlight w:val="none"/>
          <w:lang w:val="en-US" w:eastAsia="zh-CN"/>
        </w:rPr>
        <w:t xml:space="preserve"> 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default"/>
          <w:sz w:val="32"/>
          <w:szCs w:val="32"/>
          <w:lang w:val="en-US" w:eastAsia="zh-CN"/>
        </w:rPr>
        <w:t>（三）公务接待费用</w:t>
      </w:r>
      <w:r>
        <w:rPr>
          <w:rFonts w:hint="eastAsia"/>
          <w:sz w:val="32"/>
          <w:szCs w:val="32"/>
          <w:lang w:val="en-US" w:eastAsia="zh-CN"/>
        </w:rPr>
        <w:t>35.51</w:t>
      </w:r>
      <w:r>
        <w:rPr>
          <w:rFonts w:hint="default"/>
          <w:sz w:val="32"/>
          <w:szCs w:val="32"/>
          <w:lang w:val="en-US" w:eastAsia="zh-CN"/>
        </w:rPr>
        <w:t>万元，比年初预算</w:t>
      </w:r>
      <w:r>
        <w:rPr>
          <w:rFonts w:hint="eastAsia"/>
          <w:sz w:val="32"/>
          <w:szCs w:val="32"/>
          <w:lang w:val="en-US" w:eastAsia="zh-CN"/>
        </w:rPr>
        <w:t>125.84</w:t>
      </w:r>
      <w:r>
        <w:rPr>
          <w:rFonts w:hint="default"/>
          <w:sz w:val="32"/>
          <w:szCs w:val="32"/>
          <w:lang w:val="en-US" w:eastAsia="zh-CN"/>
        </w:rPr>
        <w:t xml:space="preserve"> 万元减少</w:t>
      </w:r>
      <w:r>
        <w:rPr>
          <w:rFonts w:hint="eastAsia"/>
          <w:sz w:val="32"/>
          <w:szCs w:val="32"/>
          <w:lang w:val="en-US" w:eastAsia="zh-CN"/>
        </w:rPr>
        <w:t>90.33</w:t>
      </w:r>
      <w:r>
        <w:rPr>
          <w:rFonts w:hint="default"/>
          <w:sz w:val="32"/>
          <w:szCs w:val="32"/>
          <w:lang w:val="en-US" w:eastAsia="zh-CN"/>
        </w:rPr>
        <w:t xml:space="preserve"> 万元</w:t>
      </w:r>
      <w:r>
        <w:rPr>
          <w:rFonts w:hint="eastAsia"/>
          <w:sz w:val="32"/>
          <w:szCs w:val="32"/>
          <w:lang w:val="en-US" w:eastAsia="zh-CN"/>
        </w:rPr>
        <w:t>，下降71.78%</w:t>
      </w:r>
      <w:r>
        <w:rPr>
          <w:rFonts w:hint="default"/>
          <w:sz w:val="32"/>
          <w:szCs w:val="32"/>
          <w:highlight w:val="none"/>
          <w:lang w:val="en-US" w:eastAsia="zh-CN"/>
        </w:rPr>
        <w:t>，主要是因</w:t>
      </w:r>
      <w:r>
        <w:rPr>
          <w:rFonts w:hint="eastAsia"/>
          <w:sz w:val="32"/>
          <w:szCs w:val="32"/>
          <w:lang w:val="en-US" w:eastAsia="zh-CN"/>
        </w:rPr>
        <w:t>严格贯彻中央八项规定和公务接待费管理的有关要求，按标准开支，杜绝超标准、不符合规定的接待活动</w:t>
      </w:r>
      <w:r>
        <w:rPr>
          <w:rFonts w:hint="default"/>
          <w:sz w:val="32"/>
          <w:szCs w:val="32"/>
          <w:highlight w:val="none"/>
          <w:lang w:val="en-US" w:eastAsia="zh-CN"/>
        </w:rPr>
        <w:t>，压缩开支</w:t>
      </w:r>
      <w:r>
        <w:rPr>
          <w:rFonts w:hint="eastAsia"/>
          <w:sz w:val="32"/>
          <w:szCs w:val="32"/>
          <w:highlight w:val="none"/>
          <w:lang w:val="en-US" w:eastAsia="zh-CN"/>
        </w:rPr>
        <w:t>。</w:t>
      </w:r>
      <w:r>
        <w:rPr>
          <w:rFonts w:hint="default"/>
          <w:sz w:val="32"/>
          <w:szCs w:val="32"/>
          <w:highlight w:val="none"/>
          <w:lang w:val="en-US" w:eastAsia="zh-CN"/>
        </w:rPr>
        <w:t xml:space="preserve">其中，国内公务接待 </w:t>
      </w:r>
      <w:r>
        <w:rPr>
          <w:rFonts w:hint="eastAsia"/>
          <w:sz w:val="32"/>
          <w:szCs w:val="32"/>
          <w:highlight w:val="none"/>
          <w:lang w:val="en-US" w:eastAsia="zh-CN"/>
        </w:rPr>
        <w:t>539</w:t>
      </w:r>
      <w:r>
        <w:rPr>
          <w:rFonts w:hint="default"/>
          <w:sz w:val="32"/>
          <w:szCs w:val="32"/>
          <w:highlight w:val="none"/>
          <w:lang w:val="en-US" w:eastAsia="zh-CN"/>
        </w:rPr>
        <w:t>批次，国内公务接待</w:t>
      </w:r>
      <w:r>
        <w:rPr>
          <w:rFonts w:hint="eastAsia"/>
          <w:sz w:val="32"/>
          <w:szCs w:val="32"/>
          <w:highlight w:val="none"/>
          <w:lang w:val="en-US" w:eastAsia="zh-CN"/>
        </w:rPr>
        <w:t>5059</w:t>
      </w:r>
      <w:r>
        <w:rPr>
          <w:rFonts w:hint="default"/>
          <w:sz w:val="32"/>
          <w:szCs w:val="32"/>
          <w:highlight w:val="none"/>
          <w:lang w:val="en-US" w:eastAsia="zh-CN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-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mUxYjYyNGRlNzM2ZDkxN2U4MmE2ZTM0ODIxMzcifQ=="/>
  </w:docVars>
  <w:rsids>
    <w:rsidRoot w:val="00000000"/>
    <w:rsid w:val="23F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2023-10-09T06:52:10Z</dcterms:created>
  <dc:creator>Administrator</dc:creator>
  <cp:lastModifiedBy>盼盼</cp:lastModifiedBy>
  <dcterms:modified xsi:type="dcterms:W3CDTF">2023-10-09T08:10:22Z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BDA9147350E842E081A89B7BB70604FC_12</vt:lpwstr>
  </property>
</Properties>
</file>