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202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年度曾都区本级转移支付安排</w:t>
      </w:r>
    </w:p>
    <w:p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 xml:space="preserve">情况说明 </w:t>
      </w:r>
    </w:p>
    <w:p>
      <w:pPr>
        <w:ind w:firstLine="640" w:firstLineChars="200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年湖北省财政厅及随州市财政局共拨付曾都区本级各类补助资金 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273893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万元，其中：返还性补助 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2974</w:t>
      </w:r>
      <w:r>
        <w:rPr>
          <w:rFonts w:hint="eastAsia" w:ascii="Times New Roman" w:hAnsi="Times New Roman" w:eastAsia="宋体" w:cs="Times New Roman"/>
          <w:sz w:val="32"/>
          <w:szCs w:val="32"/>
        </w:rPr>
        <w:t>万元；一般性转移支付补助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244945</w:t>
      </w:r>
      <w:r>
        <w:rPr>
          <w:rFonts w:hint="eastAsia" w:ascii="Times New Roman" w:hAnsi="Times New Roman" w:eastAsia="宋体" w:cs="Times New Roman"/>
          <w:sz w:val="32"/>
          <w:szCs w:val="32"/>
        </w:rPr>
        <w:t>万元；专项转移支付补助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25974</w:t>
      </w:r>
      <w:r>
        <w:rPr>
          <w:rFonts w:hint="eastAsia" w:ascii="Times New Roman" w:hAnsi="Times New Roman" w:eastAsia="宋体" w:cs="Times New Roman"/>
          <w:sz w:val="32"/>
          <w:szCs w:val="32"/>
        </w:rPr>
        <w:t>万元。</w:t>
      </w:r>
      <w:bookmarkStart w:id="0" w:name="_GoBack"/>
      <w:bookmarkEnd w:id="0"/>
    </w:p>
    <w:p>
      <w:pPr>
        <w:rPr>
          <w:rFonts w:hint="eastAsia" w:ascii="Times New Roman" w:hAnsi="Times New Roman" w:eastAsia="宋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-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mUxYjYyNGRlNzM2ZDkxN2U4MmE2ZTM0ODIxMzcifQ=="/>
  </w:docVars>
  <w:rsids>
    <w:rsidRoot w:val="00000000"/>
    <w:rsid w:val="40E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2023-10-09T06:35:05Z</dcterms:created>
  <dc:creator>Administrator</dc:creator>
  <cp:lastModifiedBy>盼盼</cp:lastModifiedBy>
  <dcterms:modified xsi:type="dcterms:W3CDTF">2023-10-09T06:51:43Z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FFCA9FCF8DEC40C2B83B3F1BB4C24632_12</vt:lpwstr>
  </property>
</Properties>
</file>