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2023年曾都区民办职业培训机构年检结果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一、优秀单位（4家）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随州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市玲丽美容职业技能培训学校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2.随州市宏威安保职业技能培训学校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随州众程建筑职业技能培训学校有限公司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随州市电子商务职业技术培训学校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二、合格单位（14家）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曾都区安硕职业技能培训学校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随州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市曾都区伯拓职业技能培训学校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随州市尚昇职业技能培训学校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随州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市楚韵职业技能培训学校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随州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市养老护理职业技能培训中心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随州市领秀特种职业技能培训学校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随州随才职业培训学校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随州大方人影技术培训学校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随州市馨顺职业技术培训学校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湖北茂晟农业技术职业培训学校有限公司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11.火凤凰农商云（随州）职业培训学校有限公司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12.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随州市普云艾灸职业技能培训学校有限公司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13.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随州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市炎黄灸火职业技能培训学校有限公司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14.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随州银领职业培训学校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三、基本合格（</w:t>
      </w: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11家</w:t>
      </w: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1.随州市曾都区利民职业技能培训学校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随州市禧瑞职业技能培训学校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随州市耘硕职业技能培训学校有限公司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随州邦识职业技能培训学校有限公司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随州市宏林职业技能培训学校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随州市郭氏电脑职业培训学校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随州大立职业技能培训学校有限公司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随州市科技职业技术培训学校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随州市曾都区铭诚职业技能培训学校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随州市程力汽车高级职业技能培训学校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随州市方圆职业培训学校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四、不合格（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5家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湖北直播电商职业技术培训学校有限公司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随州市舜德建筑职业技能培训学校有限公司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随州市汉东职业技能培训学校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随州市清华电脑职业培训学校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随州慧享家政职业技能培训学校有限公司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五、不参加年检（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2家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1.随州市曾都区鸿鑫职业培训学校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2.随州市瑞枫职业培训学校有限公司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OTU4ZDQ0MzI4NjFlZjY0OGNmZDNlZjUxYjhhZmYifQ=="/>
  </w:docVars>
  <w:rsids>
    <w:rsidRoot w:val="00000000"/>
    <w:rsid w:val="2622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2024-03-29T00:39:50Z</dcterms:created>
  <dc:creator>Administrator</dc:creator>
  <cp:lastModifiedBy>Elegant1396373972</cp:lastModifiedBy>
  <dcterms:modified xsi:type="dcterms:W3CDTF">2024-03-29T00:39:56Z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DFC93973DFBD460384327AE671D5CB14_12</vt:lpwstr>
  </property>
</Properties>
</file>