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left="0" w:right="0" w:firstLine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  <w:t>交通运输领域基层政务公开事项标准目录</w:t>
      </w:r>
    </w:p>
    <w:p>
      <w:pPr>
        <w:rPr>
          <w:rFonts w:hint="eastAsia"/>
        </w:rPr>
      </w:pPr>
    </w:p>
    <w:tbl>
      <w:tblPr>
        <w:tblStyle w:val="6"/>
        <w:tblW w:w="13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750"/>
        <w:gridCol w:w="1034"/>
        <w:gridCol w:w="2350"/>
        <w:gridCol w:w="2533"/>
        <w:gridCol w:w="1367"/>
        <w:gridCol w:w="1533"/>
        <w:gridCol w:w="1217"/>
        <w:gridCol w:w="600"/>
        <w:gridCol w:w="583"/>
        <w:gridCol w:w="583"/>
        <w:gridCol w:w="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70" w:type="dxa"/>
            <w:vMerge w:val="restar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784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公开事项</w:t>
            </w:r>
          </w:p>
        </w:tc>
        <w:tc>
          <w:tcPr>
            <w:tcW w:w="2350" w:type="dxa"/>
            <w:vMerge w:val="restar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公开内容（要素）</w:t>
            </w:r>
          </w:p>
        </w:tc>
        <w:tc>
          <w:tcPr>
            <w:tcW w:w="2533" w:type="dxa"/>
            <w:vMerge w:val="restar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公开依据</w:t>
            </w:r>
          </w:p>
        </w:tc>
        <w:tc>
          <w:tcPr>
            <w:tcW w:w="1367" w:type="dxa"/>
            <w:vMerge w:val="restar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公开时限</w:t>
            </w:r>
          </w:p>
        </w:tc>
        <w:tc>
          <w:tcPr>
            <w:tcW w:w="1533" w:type="dxa"/>
            <w:vMerge w:val="restar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公开主体</w:t>
            </w:r>
          </w:p>
        </w:tc>
        <w:tc>
          <w:tcPr>
            <w:tcW w:w="1217" w:type="dxa"/>
            <w:vMerge w:val="restar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公开渠道和载体</w:t>
            </w:r>
          </w:p>
        </w:tc>
        <w:tc>
          <w:tcPr>
            <w:tcW w:w="1183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公开对象</w:t>
            </w:r>
          </w:p>
        </w:tc>
        <w:tc>
          <w:tcPr>
            <w:tcW w:w="1183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公开方式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770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一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级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事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二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级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事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2350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533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67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533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全社会</w: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特定群体</w: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主动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依申请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7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50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公路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水运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工程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基础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设施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建设计划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和补助政策</w:t>
            </w:r>
          </w:p>
        </w:tc>
        <w:tc>
          <w:tcPr>
            <w:tcW w:w="2350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农村公路建设计划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和补助政策。</w:t>
            </w:r>
          </w:p>
        </w:tc>
        <w:tc>
          <w:tcPr>
            <w:tcW w:w="253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交通运输部办公厅关于印发《交通运输领域基层政务公开标准指引》的通知（交办办（2021）75号）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信息形成或变更之日起20个工作日内公开</w:t>
            </w: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区交通运输局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政府网站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√</w: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√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7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项目许可信息</w:t>
            </w:r>
          </w:p>
        </w:tc>
        <w:tc>
          <w:tcPr>
            <w:tcW w:w="235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农村公路项目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和水运建设项目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设计文件审批、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竣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工验收等行政许可事项办事指南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和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办理结果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  <w:tc>
          <w:tcPr>
            <w:tcW w:w="253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交通运输部办公厅关于印发《交通运输领域基层政务公开标准指引》的通知（交办办（2021）75号）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信息形成或变更之日起20个工作日内公开</w:t>
            </w: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区交通运输局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政府网站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√</w: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√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7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监管和养护管理</w:t>
            </w:r>
          </w:p>
        </w:tc>
        <w:tc>
          <w:tcPr>
            <w:tcW w:w="235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农村公路质量安全监管和养护管理信息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  <w:tc>
          <w:tcPr>
            <w:tcW w:w="253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交通运输部办公厅关于印发《交通运输领域基层政务公开标准指引》的通知（交办办（2021）75号）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信息形成或变更之日起20个工作日内公开</w:t>
            </w: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区交通运输局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政府网站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√</w: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√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7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5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公路交通阻断</w:t>
            </w:r>
          </w:p>
        </w:tc>
        <w:tc>
          <w:tcPr>
            <w:tcW w:w="235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公路交通阻断信息</w:t>
            </w: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  <w:tc>
          <w:tcPr>
            <w:tcW w:w="253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交通运输部办公厅关于印发《交通运输领域基层政务公开标准指引》的通知（交办办（2021）75号）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及时更新</w:t>
            </w: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区交通运输局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政府网站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√</w: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√</w:t>
            </w:r>
          </w:p>
        </w:tc>
        <w:tc>
          <w:tcPr>
            <w:tcW w:w="6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D617EC"/>
    <w:rsid w:val="0EA4439D"/>
    <w:rsid w:val="11A36FC1"/>
    <w:rsid w:val="51D6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gdfs</Company>
  <Pages>1</Pages>
  <Words>0</Words>
  <Characters>0</Characters>
  <Lines>0</Lines>
  <Paragraphs>0</Paragraphs>
  <TotalTime>92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2022-08-10T07:51:00Z</dcterms:created>
  <dc:creator>Administrator</dc:creator>
  <cp:lastModifiedBy>Administrator</cp:lastModifiedBy>
  <cp:lastPrinted>2022-08-24T09:19:23Z</cp:lastPrinted>
  <dcterms:modified xsi:type="dcterms:W3CDTF">2022-08-24T09:19:28Z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