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textAlignment w:val="auto"/>
      </w:pPr>
    </w:p>
    <w:p>
      <w:pPr>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81280</wp:posOffset>
                </wp:positionV>
                <wp:extent cx="4933315" cy="45205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933315" cy="4520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55"/>
                                <w:sz w:val="80"/>
                                <w:szCs w:val="80"/>
                              </w:rPr>
                            </w:pPr>
                            <w:r>
                              <w:rPr>
                                <w:rFonts w:hint="eastAsia" w:ascii="方正小标宋简体" w:hAnsi="方正小标宋简体" w:eastAsia="方正小标宋简体" w:cs="方正小标宋简体"/>
                                <w:color w:val="FF0000"/>
                                <w:w w:val="55"/>
                                <w:sz w:val="80"/>
                                <w:szCs w:val="80"/>
                              </w:rPr>
                              <w:t>随州市曾都区财政局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55"/>
                                <w:sz w:val="80"/>
                                <w:szCs w:val="80"/>
                              </w:rPr>
                            </w:pPr>
                            <w:r>
                              <w:rPr>
                                <w:rFonts w:hint="eastAsia" w:ascii="方正小标宋简体" w:hAnsi="方正小标宋简体" w:eastAsia="方正小标宋简体" w:cs="方正小标宋简体"/>
                                <w:color w:val="FF0000"/>
                                <w:w w:val="55"/>
                                <w:sz w:val="80"/>
                                <w:szCs w:val="80"/>
                              </w:rPr>
                              <w:t>随州市曾都区市场监督管理局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55"/>
                                <w:sz w:val="80"/>
                                <w:szCs w:val="80"/>
                              </w:rPr>
                            </w:pPr>
                            <w:r>
                              <w:rPr>
                                <w:rFonts w:hint="eastAsia" w:ascii="方正小标宋简体" w:hAnsi="方正小标宋简体" w:eastAsia="方正小标宋简体" w:cs="方正小标宋简体"/>
                                <w:color w:val="FF0000"/>
                                <w:w w:val="55"/>
                                <w:sz w:val="80"/>
                                <w:szCs w:val="80"/>
                              </w:rPr>
                              <w:t>随州市曾都区人力资源和社会保障局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55"/>
                                <w:sz w:val="80"/>
                                <w:szCs w:val="80"/>
                              </w:rPr>
                            </w:pPr>
                            <w:r>
                              <w:rPr>
                                <w:rFonts w:hint="eastAsia" w:ascii="方正小标宋简体" w:hAnsi="方正小标宋简体" w:eastAsia="方正小标宋简体" w:cs="方正小标宋简体"/>
                                <w:color w:val="FF0000"/>
                                <w:w w:val="55"/>
                                <w:sz w:val="80"/>
                                <w:szCs w:val="80"/>
                              </w:rPr>
                              <w:t>随州市曾都区科学技术和经济信息化局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55"/>
                                <w:sz w:val="80"/>
                                <w:szCs w:val="80"/>
                              </w:rPr>
                            </w:pPr>
                            <w:r>
                              <w:rPr>
                                <w:rFonts w:hint="eastAsia" w:ascii="方正小标宋简体" w:hAnsi="方正小标宋简体" w:eastAsia="方正小标宋简体" w:cs="方正小标宋简体"/>
                                <w:color w:val="FF0000"/>
                                <w:w w:val="55"/>
                                <w:sz w:val="80"/>
                                <w:szCs w:val="80"/>
                              </w:rPr>
                              <w:t>随州市曾都区税务局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55"/>
                                <w:sz w:val="80"/>
                                <w:szCs w:val="80"/>
                              </w:rPr>
                            </w:pPr>
                            <w:r>
                              <w:rPr>
                                <w:rFonts w:hint="eastAsia" w:ascii="方正小标宋简体" w:hAnsi="方正小标宋简体" w:eastAsia="方正小标宋简体" w:cs="方正小标宋简体"/>
                                <w:color w:val="FF0000"/>
                                <w:w w:val="55"/>
                                <w:sz w:val="80"/>
                                <w:szCs w:val="80"/>
                              </w:rPr>
                              <w:t>随州市曾都区住房和城乡建设局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60"/>
                                <w:sz w:val="70"/>
                                <w:szCs w:val="70"/>
                              </w:rPr>
                            </w:pPr>
                            <w:r>
                              <w:rPr>
                                <w:rFonts w:hint="eastAsia" w:ascii="方正小标宋简体" w:hAnsi="方正小标宋简体" w:eastAsia="方正小标宋简体" w:cs="方正小标宋简体"/>
                                <w:color w:val="FF0000"/>
                                <w:w w:val="55"/>
                                <w:sz w:val="80"/>
                                <w:szCs w:val="80"/>
                              </w:rPr>
                              <w:t>随州市曾都区公安分局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5pt;margin-top:6.4pt;height:355.95pt;width:388.45pt;z-index:251660288;mso-width-relative:page;mso-height-relative:page;" filled="f" stroked="f" coordsize="21600,21600" o:gfxdata="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&#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MXBeM2gAAAAoBAAAPAAAAAAAAAAEAIAAAACIAAABk&#10;cnMvZG93bnJldi54bWxQSwECFAAUAAAACACHTuJA/I9rZj0CAABnBAAADgAAAAAAAAABACAAAAAp&#10;AQAAZHJzL2Uyb0RvYy54bWxQSwUGAAAAAAYABgBZAQAA2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55"/>
                          <w:sz w:val="80"/>
                          <w:szCs w:val="80"/>
                        </w:rPr>
                      </w:pPr>
                      <w:r>
                        <w:rPr>
                          <w:rFonts w:hint="eastAsia" w:ascii="方正小标宋简体" w:hAnsi="方正小标宋简体" w:eastAsia="方正小标宋简体" w:cs="方正小标宋简体"/>
                          <w:color w:val="FF0000"/>
                          <w:w w:val="55"/>
                          <w:sz w:val="80"/>
                          <w:szCs w:val="80"/>
                        </w:rPr>
                        <w:t>随州市曾都区财政局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55"/>
                          <w:sz w:val="80"/>
                          <w:szCs w:val="80"/>
                        </w:rPr>
                      </w:pPr>
                      <w:r>
                        <w:rPr>
                          <w:rFonts w:hint="eastAsia" w:ascii="方正小标宋简体" w:hAnsi="方正小标宋简体" w:eastAsia="方正小标宋简体" w:cs="方正小标宋简体"/>
                          <w:color w:val="FF0000"/>
                          <w:w w:val="55"/>
                          <w:sz w:val="80"/>
                          <w:szCs w:val="80"/>
                        </w:rPr>
                        <w:t>随州市曾都区市场监督管理局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55"/>
                          <w:sz w:val="80"/>
                          <w:szCs w:val="80"/>
                        </w:rPr>
                      </w:pPr>
                      <w:r>
                        <w:rPr>
                          <w:rFonts w:hint="eastAsia" w:ascii="方正小标宋简体" w:hAnsi="方正小标宋简体" w:eastAsia="方正小标宋简体" w:cs="方正小标宋简体"/>
                          <w:color w:val="FF0000"/>
                          <w:w w:val="55"/>
                          <w:sz w:val="80"/>
                          <w:szCs w:val="80"/>
                        </w:rPr>
                        <w:t>随州市曾都区人力资源和社会保障局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55"/>
                          <w:sz w:val="80"/>
                          <w:szCs w:val="80"/>
                        </w:rPr>
                      </w:pPr>
                      <w:r>
                        <w:rPr>
                          <w:rFonts w:hint="eastAsia" w:ascii="方正小标宋简体" w:hAnsi="方正小标宋简体" w:eastAsia="方正小标宋简体" w:cs="方正小标宋简体"/>
                          <w:color w:val="FF0000"/>
                          <w:w w:val="55"/>
                          <w:sz w:val="80"/>
                          <w:szCs w:val="80"/>
                        </w:rPr>
                        <w:t>随州市曾都区科学技术和经济信息化局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55"/>
                          <w:sz w:val="80"/>
                          <w:szCs w:val="80"/>
                        </w:rPr>
                      </w:pPr>
                      <w:r>
                        <w:rPr>
                          <w:rFonts w:hint="eastAsia" w:ascii="方正小标宋简体" w:hAnsi="方正小标宋简体" w:eastAsia="方正小标宋简体" w:cs="方正小标宋简体"/>
                          <w:color w:val="FF0000"/>
                          <w:w w:val="55"/>
                          <w:sz w:val="80"/>
                          <w:szCs w:val="80"/>
                        </w:rPr>
                        <w:t>随州市曾都区税务局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55"/>
                          <w:sz w:val="80"/>
                          <w:szCs w:val="80"/>
                        </w:rPr>
                      </w:pPr>
                      <w:r>
                        <w:rPr>
                          <w:rFonts w:hint="eastAsia" w:ascii="方正小标宋简体" w:hAnsi="方正小标宋简体" w:eastAsia="方正小标宋简体" w:cs="方正小标宋简体"/>
                          <w:color w:val="FF0000"/>
                          <w:w w:val="55"/>
                          <w:sz w:val="80"/>
                          <w:szCs w:val="80"/>
                        </w:rPr>
                        <w:t>随州市曾都区住房和城乡建设局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60"/>
                          <w:sz w:val="70"/>
                          <w:szCs w:val="70"/>
                        </w:rPr>
                      </w:pPr>
                      <w:r>
                        <w:rPr>
                          <w:rFonts w:hint="eastAsia" w:ascii="方正小标宋简体" w:hAnsi="方正小标宋简体" w:eastAsia="方正小标宋简体" w:cs="方正小标宋简体"/>
                          <w:color w:val="FF0000"/>
                          <w:w w:val="55"/>
                          <w:sz w:val="80"/>
                          <w:szCs w:val="80"/>
                        </w:rPr>
                        <w:t>随州市曾都区公安分局</w:t>
                      </w:r>
                    </w:p>
                  </w:txbxContent>
                </v:textbox>
              </v:shape>
            </w:pict>
          </mc:Fallback>
        </mc:AlternateContent>
      </w:r>
    </w:p>
    <w:p>
      <w:pPr>
        <w:rPr>
          <w:rFonts w:hint="eastAsia"/>
        </w:rPr>
      </w:pPr>
    </w:p>
    <w:p/>
    <w:p/>
    <w:p>
      <w:r>
        <w:rPr>
          <w:sz w:val="21"/>
        </w:rPr>
        <mc:AlternateContent>
          <mc:Choice Requires="wps">
            <w:drawing>
              <wp:anchor distT="0" distB="0" distL="114300" distR="114300" simplePos="0" relativeHeight="251661312" behindDoc="0" locked="0" layoutInCell="1" allowOverlap="1">
                <wp:simplePos x="0" y="0"/>
                <wp:positionH relativeFrom="column">
                  <wp:posOffset>4697095</wp:posOffset>
                </wp:positionH>
                <wp:positionV relativeFrom="paragraph">
                  <wp:posOffset>321310</wp:posOffset>
                </wp:positionV>
                <wp:extent cx="1022350" cy="86296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22350" cy="862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eastAsia" w:ascii="方正小标宋简体" w:hAnsi="方正小标宋简体" w:eastAsia="方正小标宋简体" w:cs="方正小标宋简体"/>
                                <w:color w:val="FF0000"/>
                                <w:spacing w:val="-34"/>
                                <w:w w:val="100"/>
                                <w:sz w:val="70"/>
                                <w:szCs w:val="70"/>
                                <w:lang w:val="en-US" w:eastAsia="zh-CN"/>
                              </w:rPr>
                            </w:pPr>
                            <w:r>
                              <w:rPr>
                                <w:rFonts w:hint="eastAsia" w:ascii="方正小标宋简体" w:hAnsi="方正小标宋简体" w:eastAsia="方正小标宋简体" w:cs="方正小标宋简体"/>
                                <w:color w:val="FF0000"/>
                                <w:spacing w:val="-34"/>
                                <w:w w:val="60"/>
                                <w:sz w:val="110"/>
                                <w:szCs w:val="110"/>
                                <w:lang w:val="en-US"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85pt;margin-top:25.3pt;height:67.95pt;width:80.5pt;z-index:251661312;mso-width-relative:page;mso-height-relative:page;" filled="f" stroked="f" coordsize="21600,21600" o:gfxdata="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dLVnN2gAAAAoBAAAPAAAAAAAAAAEAIAAAACIAAABkcnMv&#10;ZG93bnJldi54bWxQSwECFAAUAAAACACHTuJA49ufGDoCAABmBAAADgAAAAAAAAABACAAAAApAQAA&#10;ZHJzL2Uyb0RvYy54bWxQSwUGAAAAAAYABgBZAQAA1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eastAsia" w:ascii="方正小标宋简体" w:hAnsi="方正小标宋简体" w:eastAsia="方正小标宋简体" w:cs="方正小标宋简体"/>
                          <w:color w:val="FF0000"/>
                          <w:spacing w:val="-34"/>
                          <w:w w:val="100"/>
                          <w:sz w:val="70"/>
                          <w:szCs w:val="70"/>
                          <w:lang w:val="en-US" w:eastAsia="zh-CN"/>
                        </w:rPr>
                      </w:pPr>
                      <w:r>
                        <w:rPr>
                          <w:rFonts w:hint="eastAsia" w:ascii="方正小标宋简体" w:hAnsi="方正小标宋简体" w:eastAsia="方正小标宋简体" w:cs="方正小标宋简体"/>
                          <w:color w:val="FF0000"/>
                          <w:spacing w:val="-34"/>
                          <w:w w:val="60"/>
                          <w:sz w:val="110"/>
                          <w:szCs w:val="110"/>
                          <w:lang w:val="en-US" w:eastAsia="zh-CN"/>
                        </w:rPr>
                        <w:t>文件</w:t>
                      </w:r>
                    </w:p>
                  </w:txbxContent>
                </v:textbox>
              </v:shape>
            </w:pict>
          </mc:Fallback>
        </mc:AlternateContent>
      </w:r>
    </w:p>
    <w:p/>
    <w:p/>
    <w:p/>
    <w:p/>
    <w:p/>
    <w:p/>
    <w:p>
      <w:pPr>
        <w:rPr>
          <w:sz w:val="32"/>
        </w:rPr>
      </w:pPr>
    </w:p>
    <w:p>
      <w:r>
        <w:rPr>
          <w:sz w:val="32"/>
        </w:rPr>
        <mc:AlternateContent>
          <mc:Choice Requires="wps">
            <w:drawing>
              <wp:anchor distT="0" distB="0" distL="114300" distR="114300" simplePos="0" relativeHeight="251662336" behindDoc="0" locked="0" layoutInCell="1" allowOverlap="1">
                <wp:simplePos x="0" y="0"/>
                <wp:positionH relativeFrom="column">
                  <wp:posOffset>1615440</wp:posOffset>
                </wp:positionH>
                <wp:positionV relativeFrom="paragraph">
                  <wp:posOffset>127000</wp:posOffset>
                </wp:positionV>
                <wp:extent cx="2134870" cy="437515"/>
                <wp:effectExtent l="0" t="0" r="13970" b="4445"/>
                <wp:wrapNone/>
                <wp:docPr id="8" name="文本框 8"/>
                <wp:cNvGraphicFramePr/>
                <a:graphic xmlns:a="http://schemas.openxmlformats.org/drawingml/2006/main">
                  <a:graphicData uri="http://schemas.microsoft.com/office/word/2010/wordprocessingShape">
                    <wps:wsp>
                      <wps:cNvSpPr txBox="1"/>
                      <wps:spPr>
                        <a:xfrm>
                          <a:off x="2385060" y="2744470"/>
                          <a:ext cx="2134870" cy="4375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Bdr>
                                <w:bottom w:val="single" w:color="auto" w:sz="6" w:space="1"/>
                              </w:pBdr>
                              <w:jc w:val="center"/>
                              <w:rPr>
                                <w:rFonts w:hint="eastAsia"/>
                                <w:u w:val="single"/>
                              </w:rPr>
                            </w:pPr>
                            <w:r>
                              <w:rPr>
                                <w:b/>
                                <w:bCs/>
                                <w:u w:val="none"/>
                              </w:rPr>
                              <w:t>曾财</w:t>
                            </w:r>
                            <w:r>
                              <w:rPr>
                                <w:rFonts w:hint="eastAsia"/>
                                <w:b/>
                                <w:bCs/>
                                <w:u w:val="none"/>
                                <w:lang w:eastAsia="zh-CN"/>
                              </w:rPr>
                              <w:t>发</w:t>
                            </w:r>
                            <w:r>
                              <w:rPr>
                                <w:b/>
                                <w:bCs/>
                                <w:u w:val="none"/>
                              </w:rPr>
                              <w:t>〔20</w:t>
                            </w:r>
                            <w:r>
                              <w:rPr>
                                <w:rFonts w:hint="eastAsia"/>
                                <w:b/>
                                <w:bCs/>
                                <w:u w:val="none"/>
                                <w:lang w:val="en-US" w:eastAsia="zh-CN"/>
                              </w:rPr>
                              <w:t>22</w:t>
                            </w:r>
                            <w:r>
                              <w:rPr>
                                <w:b/>
                                <w:bCs/>
                                <w:u w:val="none"/>
                              </w:rPr>
                              <w:t>〕</w:t>
                            </w:r>
                            <w:r>
                              <w:rPr>
                                <w:rFonts w:hint="eastAsia"/>
                                <w:b/>
                                <w:bCs/>
                                <w:u w:val="none"/>
                                <w:lang w:val="en-US" w:eastAsia="zh-CN"/>
                              </w:rPr>
                              <w:t>3号</w:t>
                            </w:r>
                            <w:r>
                              <w:rPr>
                                <w:rFonts w:hint="eastAsia"/>
                                <w:u w:val="none"/>
                                <w:lang w:val="en-US" w:eastAsia="zh-CN"/>
                              </w:rPr>
                              <w:t>　</w:t>
                            </w:r>
                            <w:r>
                              <w:rPr>
                                <w:u w:val="none"/>
                              </w:rPr>
                              <w:t>号</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2pt;margin-top:10pt;height:34.45pt;width:168.1pt;z-index:251662336;mso-width-relative:page;mso-height-relative:page;" fillcolor="#FFFFFF [3201]" filled="t" stroked="f" coordsize="21600,21600" o:gfxdata="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Uyt8XVAAAA&#10;CQEAAA8AAAAAAAAAAQAgAAAAIgAAAGRycy9kb3ducmV2LnhtbFBLAQIUABQAAAAIAIdO4kALTP0Z&#10;WQIAAJsEAAAOAAAAAAAAAAEAIAAAACQBAABkcnMvZTJvRG9jLnhtbFBLBQYAAAAABgAGAFkBAADv&#10;BQAAAAA=&#10;">
                <v:fill on="t" focussize="0,0"/>
                <v:stroke on="f" weight="0.5pt"/>
                <v:imagedata o:title=""/>
                <o:lock v:ext="edit" aspectratio="f"/>
                <v:textbox>
                  <w:txbxContent>
                    <w:p>
                      <w:pPr>
                        <w:pBdr>
                          <w:bottom w:val="single" w:color="auto" w:sz="6" w:space="1"/>
                        </w:pBdr>
                        <w:jc w:val="center"/>
                        <w:rPr>
                          <w:rFonts w:hint="eastAsia"/>
                          <w:u w:val="single"/>
                        </w:rPr>
                      </w:pPr>
                      <w:r>
                        <w:rPr>
                          <w:b/>
                          <w:bCs/>
                          <w:u w:val="none"/>
                        </w:rPr>
                        <w:t>曾财</w:t>
                      </w:r>
                      <w:r>
                        <w:rPr>
                          <w:rFonts w:hint="eastAsia"/>
                          <w:b/>
                          <w:bCs/>
                          <w:u w:val="none"/>
                          <w:lang w:eastAsia="zh-CN"/>
                        </w:rPr>
                        <w:t>发</w:t>
                      </w:r>
                      <w:r>
                        <w:rPr>
                          <w:b/>
                          <w:bCs/>
                          <w:u w:val="none"/>
                        </w:rPr>
                        <w:t>〔20</w:t>
                      </w:r>
                      <w:r>
                        <w:rPr>
                          <w:rFonts w:hint="eastAsia"/>
                          <w:b/>
                          <w:bCs/>
                          <w:u w:val="none"/>
                          <w:lang w:val="en-US" w:eastAsia="zh-CN"/>
                        </w:rPr>
                        <w:t>22</w:t>
                      </w:r>
                      <w:r>
                        <w:rPr>
                          <w:b/>
                          <w:bCs/>
                          <w:u w:val="none"/>
                        </w:rPr>
                        <w:t>〕</w:t>
                      </w:r>
                      <w:r>
                        <w:rPr>
                          <w:rFonts w:hint="eastAsia"/>
                          <w:b/>
                          <w:bCs/>
                          <w:u w:val="none"/>
                          <w:lang w:val="en-US" w:eastAsia="zh-CN"/>
                        </w:rPr>
                        <w:t>3号</w:t>
                      </w:r>
                      <w:r>
                        <w:rPr>
                          <w:rFonts w:hint="eastAsia"/>
                          <w:u w:val="none"/>
                          <w:lang w:val="en-US" w:eastAsia="zh-CN"/>
                        </w:rPr>
                        <w:t>　</w:t>
                      </w:r>
                      <w:r>
                        <w:rPr>
                          <w:u w:val="none"/>
                        </w:rPr>
                        <w:t>号</w:t>
                      </w:r>
                    </w:p>
                    <w:p/>
                  </w:txbxContent>
                </v:textbox>
              </v:shape>
            </w:pict>
          </mc:Fallback>
        </mc:AlternateContent>
      </w:r>
    </w:p>
    <w:p>
      <w:pPr>
        <w:rPr>
          <w:sz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195580</wp:posOffset>
                </wp:positionV>
                <wp:extent cx="5381625" cy="0"/>
                <wp:effectExtent l="0" t="12700" r="13335" b="17780"/>
                <wp:wrapNone/>
                <wp:docPr id="9" name="直接连接符 9"/>
                <wp:cNvGraphicFramePr/>
                <a:graphic xmlns:a="http://schemas.openxmlformats.org/drawingml/2006/main">
                  <a:graphicData uri="http://schemas.microsoft.com/office/word/2010/wordprocessingShape">
                    <wps:wsp>
                      <wps:cNvCnPr/>
                      <wps:spPr>
                        <a:xfrm>
                          <a:off x="1165860" y="3258820"/>
                          <a:ext cx="53816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15.4pt;height:0pt;width:423.75pt;z-index:251663360;mso-width-relative:page;mso-height-relative:page;" filled="f" stroked="t" coordsize="21600,21600" o:gfxdata="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0unubVAAAABwEAAA8AAAAAAAAAAQAgAAAAIgAAAGRycy9kb3ducmV2LnhtbFBLAQIU&#10;ABQAAAAIAIdO4kBpU7bF9gEAAL4DAAAOAAAAAAAAAAEAIAAAACQBAABkcnMvZTJvRG9jLnhtbFBL&#10;BQYAAAAABgAGAFkBAACMBQAAAAA=&#10;">
                <v:fill on="f" focussize="0,0"/>
                <v:stroke weight="2pt" color="#FF0000 [3204]" miterlimit="8" joinstyle="miter"/>
                <v:imagedata o:title=""/>
                <o:lock v:ext="edit" aspectratio="f"/>
              </v:line>
            </w:pict>
          </mc:Fallback>
        </mc:AlternateContent>
      </w:r>
    </w:p>
    <w:p>
      <w:pPr>
        <w:spacing w:line="700" w:lineRule="exact"/>
        <w:ind w:firstLine="440" w:firstLineChars="100"/>
        <w:jc w:val="center"/>
        <w:rPr>
          <w:rFonts w:hint="eastAsia" w:ascii="华文中宋" w:hAnsi="华文中宋" w:eastAsia="华文中宋" w:cs="华文中宋"/>
          <w:b w:val="0"/>
          <w:bCs w:val="0"/>
          <w:sz w:val="44"/>
          <w:szCs w:val="44"/>
          <w:lang w:eastAsia="zh-CN"/>
        </w:rPr>
      </w:pPr>
    </w:p>
    <w:p>
      <w:pPr>
        <w:spacing w:line="700" w:lineRule="exact"/>
        <w:ind w:firstLine="440" w:firstLineChars="100"/>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关于印发《曾都区</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推行“免申即享”改革工作方案</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试行</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）》的通知</w:t>
      </w:r>
    </w:p>
    <w:p>
      <w:pPr>
        <w:rPr>
          <w:rFonts w:ascii="仿宋" w:hAnsi="仿宋"/>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 w:hAnsi="仿宋"/>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auto"/>
        <w:rPr>
          <w:rFonts w:hint="eastAsia" w:ascii="仿宋" w:hAnsi="仿宋"/>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eastAsia" w:ascii="仿宋" w:hAnsi="仿宋"/>
          <w:color w:val="000000" w:themeColor="text1"/>
          <w14:textFill>
            <w14:solidFill>
              <w14:schemeClr w14:val="tx1"/>
            </w14:solidFill>
          </w14:textFill>
        </w:rPr>
      </w:pPr>
    </w:p>
    <w:p>
      <w:pPr>
        <w:spacing w:line="600" w:lineRule="exact"/>
        <w:rPr>
          <w:rFonts w:hint="eastAsia" w:ascii="仿宋" w:hAnsi="仿宋"/>
          <w:color w:val="000000" w:themeColor="text1"/>
          <w:szCs w:val="32"/>
          <w14:textFill>
            <w14:solidFill>
              <w14:schemeClr w14:val="tx1"/>
            </w14:solidFill>
          </w14:textFill>
        </w:rPr>
      </w:pPr>
      <w:r>
        <w:rPr>
          <w:rFonts w:hint="eastAsia" w:ascii="仿宋" w:hAnsi="仿宋"/>
          <w:bCs/>
          <w:color w:val="000000" w:themeColor="text1"/>
          <w:szCs w:val="32"/>
          <w14:textFill>
            <w14:solidFill>
              <w14:schemeClr w14:val="tx1"/>
            </w14:solidFill>
          </w14:textFill>
        </w:rPr>
        <w:t>各镇</w:t>
      </w:r>
      <w:r>
        <w:rPr>
          <w:rFonts w:hint="eastAsia" w:ascii="仿宋" w:hAnsi="仿宋"/>
          <w:bCs/>
          <w:color w:val="000000" w:themeColor="text1"/>
          <w:szCs w:val="32"/>
          <w:lang w:eastAsia="zh-CN"/>
          <w14:textFill>
            <w14:solidFill>
              <w14:schemeClr w14:val="tx1"/>
            </w14:solidFill>
          </w14:textFill>
        </w:rPr>
        <w:t>人民政府</w:t>
      </w:r>
      <w:r>
        <w:rPr>
          <w:rFonts w:hint="eastAsia" w:ascii="仿宋" w:hAnsi="仿宋"/>
          <w:bCs/>
          <w:color w:val="000000" w:themeColor="text1"/>
          <w:szCs w:val="32"/>
          <w14:textFill>
            <w14:solidFill>
              <w14:schemeClr w14:val="tx1"/>
            </w14:solidFill>
          </w14:textFill>
        </w:rPr>
        <w:t>、</w:t>
      </w:r>
      <w:r>
        <w:rPr>
          <w:rFonts w:hint="eastAsia" w:ascii="仿宋" w:hAnsi="仿宋"/>
          <w:color w:val="000000" w:themeColor="text1"/>
          <w:szCs w:val="32"/>
          <w14:textFill>
            <w14:solidFill>
              <w14:schemeClr w14:val="tx1"/>
            </w14:solidFill>
          </w14:textFill>
        </w:rPr>
        <w:t>街道</w:t>
      </w:r>
      <w:r>
        <w:rPr>
          <w:rFonts w:hint="eastAsia" w:ascii="仿宋" w:hAnsi="仿宋"/>
          <w:color w:val="000000" w:themeColor="text1"/>
          <w:szCs w:val="32"/>
          <w:lang w:eastAsia="zh-CN"/>
          <w14:textFill>
            <w14:solidFill>
              <w14:schemeClr w14:val="tx1"/>
            </w14:solidFill>
          </w14:textFill>
        </w:rPr>
        <w:t>办事处</w:t>
      </w:r>
      <w:r>
        <w:rPr>
          <w:rFonts w:hint="eastAsia" w:ascii="仿宋" w:hAnsi="仿宋"/>
          <w:color w:val="000000" w:themeColor="text1"/>
          <w:szCs w:val="32"/>
          <w14:textFill>
            <w14:solidFill>
              <w14:schemeClr w14:val="tx1"/>
            </w14:solidFill>
          </w14:textFill>
        </w:rPr>
        <w:t>、管委会</w:t>
      </w:r>
      <w:r>
        <w:rPr>
          <w:rFonts w:hint="eastAsia" w:ascii="仿宋" w:hAnsi="仿宋"/>
          <w:color w:val="000000" w:themeColor="text1"/>
          <w:szCs w:val="32"/>
          <w:lang w:eastAsia="zh-CN"/>
          <w14:textFill>
            <w14:solidFill>
              <w14:schemeClr w14:val="tx1"/>
            </w14:solidFill>
          </w14:textFill>
        </w:rPr>
        <w:t>，区直各部门</w:t>
      </w:r>
      <w:r>
        <w:rPr>
          <w:rFonts w:hint="eastAsia" w:ascii="仿宋" w:hAnsi="仿宋"/>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bCs/>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w:t>
      </w:r>
      <w:r>
        <w:rPr>
          <w:rFonts w:hint="eastAsia" w:ascii="仿宋" w:hAnsi="仿宋"/>
          <w:color w:val="000000" w:themeColor="text1"/>
          <w:szCs w:val="32"/>
          <w:lang w:eastAsia="zh-CN"/>
          <w14:textFill>
            <w14:solidFill>
              <w14:schemeClr w14:val="tx1"/>
            </w14:solidFill>
          </w14:textFill>
        </w:rPr>
        <w:t>曾都区</w:t>
      </w:r>
      <w:r>
        <w:rPr>
          <w:rFonts w:hint="eastAsia" w:ascii="仿宋" w:hAnsi="仿宋"/>
          <w:color w:val="000000" w:themeColor="text1"/>
          <w:szCs w:val="32"/>
          <w14:textFill>
            <w14:solidFill>
              <w14:schemeClr w14:val="tx1"/>
            </w14:solidFill>
          </w14:textFill>
        </w:rPr>
        <w:t>推行“免申即享”改革工作方案</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试行</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w:t>
      </w:r>
      <w:r>
        <w:rPr>
          <w:rFonts w:hint="eastAsia" w:ascii="仿宋" w:hAnsi="仿宋"/>
          <w:color w:val="000000" w:themeColor="text1"/>
          <w:szCs w:val="32"/>
          <w:lang w:eastAsia="zh-CN"/>
          <w14:textFill>
            <w14:solidFill>
              <w14:schemeClr w14:val="tx1"/>
            </w14:solidFill>
          </w14:textFill>
        </w:rPr>
        <w:t>报经区政府同意，现印发给你们，请</w:t>
      </w:r>
      <w:r>
        <w:rPr>
          <w:rFonts w:hint="eastAsia" w:ascii="仿宋" w:hAnsi="仿宋"/>
          <w:bCs/>
          <w:color w:val="000000" w:themeColor="text1"/>
          <w:szCs w:val="32"/>
          <w14:textFill>
            <w14:solidFill>
              <w14:schemeClr w14:val="tx1"/>
            </w14:solidFill>
          </w14:textFill>
        </w:rPr>
        <w:t>认真贯彻落实。</w:t>
      </w:r>
    </w:p>
    <w:p>
      <w:pPr>
        <w:ind w:firstLine="5280" w:firstLineChars="1650"/>
        <w:rPr>
          <w:rFonts w:hint="eastAsia" w:ascii="仿宋" w:hAnsi="仿宋"/>
        </w:rPr>
      </w:pPr>
    </w:p>
    <w:p>
      <w:pPr>
        <w:ind w:firstLine="5280" w:firstLineChars="1650"/>
        <w:rPr>
          <w:rFonts w:hint="eastAsia" w:ascii="仿宋" w:hAnsi="仿宋"/>
        </w:rPr>
      </w:pPr>
    </w:p>
    <w:p>
      <w:pPr>
        <w:rPr>
          <w:rFonts w:hint="eastAsia" w:ascii="仿宋" w:hAnsi="仿宋"/>
          <w:spacing w:val="28"/>
          <w:sz w:val="32"/>
          <w:lang w:eastAsia="zh-CN"/>
        </w:rPr>
      </w:pPr>
      <w:r>
        <w:rPr>
          <w:rFonts w:hint="eastAsia" w:ascii="仿宋" w:hAnsi="仿宋"/>
          <w:spacing w:val="28"/>
          <w:sz w:val="32"/>
          <w:lang w:eastAsia="zh-CN"/>
        </w:rPr>
        <w:t>随州市曾都区财政局</w:t>
      </w:r>
      <w:r>
        <w:rPr>
          <w:rFonts w:hint="eastAsia" w:ascii="仿宋" w:hAnsi="仿宋"/>
          <w:lang w:eastAsia="zh-CN"/>
        </w:rPr>
        <w:t>　</w:t>
      </w:r>
      <w:r>
        <w:rPr>
          <w:rFonts w:hint="eastAsia" w:ascii="仿宋" w:hAnsi="仿宋"/>
          <w:lang w:val="en-US" w:eastAsia="zh-CN"/>
        </w:rPr>
        <w:t xml:space="preserve"> </w:t>
      </w:r>
      <w:r>
        <w:rPr>
          <w:rFonts w:hint="eastAsia" w:ascii="仿宋" w:hAnsi="仿宋"/>
          <w:lang w:eastAsia="zh-CN"/>
        </w:rPr>
        <w:t>　</w:t>
      </w:r>
      <w:r>
        <w:rPr>
          <w:rFonts w:hint="eastAsia" w:ascii="仿宋" w:hAnsi="仿宋"/>
          <w:spacing w:val="0"/>
          <w:w w:val="90"/>
          <w:sz w:val="32"/>
          <w:lang w:eastAsia="zh-CN"/>
        </w:rPr>
        <w:t>随州市曾都区市场监督管理局</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 w:hAnsi="仿宋"/>
          <w:spacing w:val="-28"/>
          <w:sz w:val="32"/>
          <w:lang w:eastAsia="zh-CN"/>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 w:hAnsi="仿宋"/>
          <w:spacing w:val="-28"/>
          <w:sz w:val="32"/>
          <w:lang w:eastAsia="zh-CN"/>
        </w:rPr>
      </w:pPr>
    </w:p>
    <w:p>
      <w:pPr>
        <w:rPr>
          <w:rFonts w:hint="eastAsia" w:ascii="仿宋" w:hAnsi="仿宋"/>
          <w:spacing w:val="0"/>
          <w:w w:val="65"/>
          <w:sz w:val="32"/>
          <w:lang w:eastAsia="zh-CN"/>
        </w:rPr>
      </w:pPr>
      <w:r>
        <w:rPr>
          <w:rFonts w:hint="eastAsia" w:ascii="仿宋" w:hAnsi="仿宋"/>
          <w:spacing w:val="0"/>
          <w:w w:val="75"/>
          <w:sz w:val="32"/>
          <w:lang w:eastAsia="zh-CN"/>
        </w:rPr>
        <w:t>随州市曾都区人力资源和社会保障局</w:t>
      </w:r>
      <w:r>
        <w:rPr>
          <w:rFonts w:hint="eastAsia" w:ascii="仿宋" w:hAnsi="仿宋"/>
          <w:spacing w:val="-20"/>
          <w:w w:val="85"/>
          <w:sz w:val="32"/>
          <w:lang w:eastAsia="zh-CN"/>
        </w:rPr>
        <w:t>　</w:t>
      </w:r>
      <w:r>
        <w:rPr>
          <w:rFonts w:hint="eastAsia" w:ascii="仿宋" w:hAnsi="仿宋"/>
          <w:spacing w:val="-28"/>
          <w:sz w:val="32"/>
          <w:lang w:eastAsia="zh-CN"/>
        </w:rPr>
        <w:t>　</w:t>
      </w:r>
      <w:r>
        <w:rPr>
          <w:rFonts w:hint="eastAsia" w:ascii="仿宋" w:hAnsi="仿宋"/>
          <w:spacing w:val="-28"/>
          <w:sz w:val="32"/>
          <w:lang w:val="en-US" w:eastAsia="zh-CN"/>
        </w:rPr>
        <w:t xml:space="preserve"> </w:t>
      </w:r>
      <w:r>
        <w:rPr>
          <w:rFonts w:hint="eastAsia" w:ascii="仿宋" w:hAnsi="仿宋"/>
          <w:spacing w:val="0"/>
          <w:w w:val="65"/>
          <w:sz w:val="32"/>
          <w:lang w:val="en-US" w:eastAsia="zh-CN"/>
        </w:rPr>
        <w:t xml:space="preserve"> </w:t>
      </w:r>
      <w:r>
        <w:rPr>
          <w:rFonts w:hint="eastAsia" w:ascii="仿宋" w:hAnsi="仿宋"/>
          <w:spacing w:val="0"/>
          <w:w w:val="65"/>
          <w:sz w:val="32"/>
          <w:lang w:eastAsia="zh-CN"/>
        </w:rPr>
        <w:t>随州市曾都区科学技术和经济信息化局</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 w:hAnsi="仿宋"/>
          <w:spacing w:val="-28"/>
          <w:sz w:val="32"/>
          <w:lang w:eastAsia="zh-CN"/>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 w:hAnsi="仿宋"/>
          <w:spacing w:val="-28"/>
          <w:sz w:val="32"/>
          <w:lang w:eastAsia="zh-CN"/>
        </w:rPr>
      </w:pPr>
    </w:p>
    <w:p>
      <w:pPr>
        <w:rPr>
          <w:rFonts w:hint="eastAsia" w:ascii="仿宋" w:hAnsi="仿宋"/>
          <w:spacing w:val="0"/>
          <w:w w:val="90"/>
          <w:sz w:val="32"/>
          <w:lang w:eastAsia="zh-CN"/>
        </w:rPr>
      </w:pPr>
      <w:r>
        <w:rPr>
          <w:rFonts w:hint="eastAsia" w:ascii="仿宋" w:hAnsi="仿宋"/>
          <w:spacing w:val="34"/>
          <w:sz w:val="32"/>
          <w:lang w:eastAsia="zh-CN"/>
        </w:rPr>
        <w:t>随州市曾都区税务局</w:t>
      </w:r>
      <w:r>
        <w:rPr>
          <w:rFonts w:hint="eastAsia" w:ascii="仿宋" w:hAnsi="仿宋"/>
          <w:spacing w:val="0"/>
          <w:sz w:val="32"/>
          <w:lang w:eastAsia="zh-CN"/>
        </w:rPr>
        <w:t>　</w:t>
      </w:r>
      <w:r>
        <w:rPr>
          <w:rFonts w:hint="eastAsia" w:ascii="仿宋" w:hAnsi="仿宋"/>
          <w:spacing w:val="0"/>
          <w:sz w:val="32"/>
          <w:lang w:val="en-US" w:eastAsia="zh-CN"/>
        </w:rPr>
        <w:t xml:space="preserve">  </w:t>
      </w:r>
      <w:r>
        <w:rPr>
          <w:rFonts w:hint="eastAsia" w:ascii="仿宋" w:hAnsi="仿宋"/>
          <w:spacing w:val="0"/>
          <w:w w:val="90"/>
          <w:sz w:val="32"/>
          <w:lang w:val="en-US" w:eastAsia="zh-CN"/>
        </w:rPr>
        <w:t xml:space="preserve"> </w:t>
      </w:r>
      <w:r>
        <w:rPr>
          <w:rFonts w:hint="eastAsia" w:ascii="仿宋" w:hAnsi="仿宋"/>
          <w:spacing w:val="0"/>
          <w:w w:val="90"/>
          <w:sz w:val="32"/>
          <w:lang w:eastAsia="zh-CN"/>
        </w:rPr>
        <w:t>随州市曾都区住房和城乡建设局</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 w:hAnsi="仿宋"/>
          <w:spacing w:val="11"/>
          <w:sz w:val="32"/>
          <w:lang w:eastAsia="zh-CN"/>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 w:hAnsi="仿宋"/>
          <w:spacing w:val="11"/>
          <w:sz w:val="32"/>
          <w:lang w:eastAsia="zh-CN"/>
        </w:rPr>
      </w:pPr>
    </w:p>
    <w:p>
      <w:pPr>
        <w:rPr>
          <w:rFonts w:hint="eastAsia" w:ascii="仿宋" w:hAnsi="仿宋"/>
          <w:spacing w:val="0"/>
          <w:w w:val="90"/>
          <w:sz w:val="32"/>
          <w:lang w:eastAsia="zh-CN"/>
        </w:rPr>
      </w:pPr>
      <w:r>
        <w:rPr>
          <w:rFonts w:hint="eastAsia" w:ascii="仿宋" w:hAnsi="仿宋"/>
          <w:spacing w:val="0"/>
          <w:w w:val="90"/>
          <w:sz w:val="32"/>
          <w:lang w:eastAsia="zh-CN"/>
        </w:rPr>
        <w:t>随州市曾都区公安分局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spacing w:val="85"/>
          <w:sz w:val="32"/>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spacing w:val="85"/>
          <w:sz w:val="32"/>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spacing w:val="85"/>
          <w:sz w:val="32"/>
          <w:lang w:eastAsia="zh-CN"/>
        </w:rPr>
      </w:pPr>
    </w:p>
    <w:p>
      <w:pPr>
        <w:ind w:firstLine="5280" w:firstLineChars="1650"/>
        <w:rPr>
          <w:rFonts w:hint="eastAsia" w:ascii="仿宋" w:hAnsi="仿宋"/>
        </w:rPr>
      </w:pPr>
      <w:r>
        <w:rPr>
          <w:rFonts w:hint="eastAsia" w:ascii="仿宋" w:hAnsi="仿宋"/>
        </w:rPr>
        <w:t>202</w:t>
      </w:r>
      <w:r>
        <w:rPr>
          <w:rFonts w:hint="eastAsia" w:ascii="仿宋" w:hAnsi="仿宋"/>
          <w:lang w:val="en-US" w:eastAsia="zh-CN"/>
        </w:rPr>
        <w:t>2</w:t>
      </w:r>
      <w:r>
        <w:rPr>
          <w:rFonts w:hint="eastAsia" w:ascii="仿宋" w:hAnsi="仿宋"/>
        </w:rPr>
        <w:t>年</w:t>
      </w:r>
      <w:r>
        <w:rPr>
          <w:rFonts w:hint="eastAsia" w:ascii="仿宋" w:hAnsi="仿宋"/>
          <w:lang w:val="en-US" w:eastAsia="zh-CN"/>
        </w:rPr>
        <w:t>3</w:t>
      </w:r>
      <w:r>
        <w:rPr>
          <w:rFonts w:hint="eastAsia" w:ascii="仿宋" w:hAnsi="仿宋"/>
        </w:rPr>
        <w:t>月2日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bCs/>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bCs/>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华文中宋" w:hAnsi="华文中宋" w:eastAsia="华文中宋" w:cs="华文中宋"/>
          <w:b w:val="0"/>
          <w:bCs w:val="0"/>
          <w:spacing w:val="-2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华文中宋" w:hAnsi="华文中宋" w:eastAsia="华文中宋" w:cs="华文中宋"/>
          <w:b w:val="0"/>
          <w:bCs w:val="0"/>
          <w:spacing w:val="-20"/>
          <w:sz w:val="21"/>
          <w:szCs w:val="21"/>
          <w:lang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华文中宋" w:hAnsi="华文中宋" w:eastAsia="华文中宋" w:cs="华文中宋"/>
          <w:b w:val="0"/>
          <w:bCs w:val="0"/>
          <w:spacing w:val="-20"/>
          <w:sz w:val="21"/>
          <w:szCs w:val="21"/>
          <w:lang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华文中宋" w:hAnsi="华文中宋" w:eastAsia="华文中宋" w:cs="华文中宋"/>
          <w:b w:val="0"/>
          <w:bCs w:val="0"/>
          <w:spacing w:val="-20"/>
          <w:sz w:val="21"/>
          <w:szCs w:val="21"/>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spacing w:val="0"/>
          <w:w w:val="90"/>
          <w:szCs w:val="32"/>
        </w:rPr>
      </w:pPr>
      <w:r>
        <w:rPr>
          <w:rFonts w:hint="eastAsia" w:ascii="方正小标宋简体" w:hAnsi="方正小标宋简体" w:eastAsia="方正小标宋简体" w:cs="方正小标宋简体"/>
          <w:b w:val="0"/>
          <w:bCs w:val="0"/>
          <w:spacing w:val="0"/>
          <w:w w:val="90"/>
          <w:sz w:val="44"/>
          <w:szCs w:val="44"/>
          <w:lang w:eastAsia="zh-CN"/>
        </w:rPr>
        <w:t>曾都区</w:t>
      </w:r>
      <w:r>
        <w:rPr>
          <w:rFonts w:hint="eastAsia" w:ascii="方正小标宋简体" w:hAnsi="方正小标宋简体" w:eastAsia="方正小标宋简体" w:cs="方正小标宋简体"/>
          <w:b w:val="0"/>
          <w:bCs w:val="0"/>
          <w:spacing w:val="0"/>
          <w:w w:val="90"/>
          <w:sz w:val="44"/>
          <w:szCs w:val="44"/>
        </w:rPr>
        <w:t>推行“免申即享”改革工作方案</w:t>
      </w:r>
      <w:r>
        <w:rPr>
          <w:rFonts w:hint="eastAsia" w:ascii="方正小标宋简体" w:hAnsi="方正小标宋简体" w:eastAsia="方正小标宋简体" w:cs="方正小标宋简体"/>
          <w:b w:val="0"/>
          <w:bCs w:val="0"/>
          <w:spacing w:val="0"/>
          <w:w w:val="90"/>
          <w:sz w:val="44"/>
          <w:szCs w:val="44"/>
          <w:lang w:eastAsia="zh-CN"/>
        </w:rPr>
        <w:t>（</w:t>
      </w:r>
      <w:r>
        <w:rPr>
          <w:rFonts w:hint="eastAsia" w:ascii="方正小标宋简体" w:hAnsi="方正小标宋简体" w:eastAsia="方正小标宋简体" w:cs="方正小标宋简体"/>
          <w:b w:val="0"/>
          <w:bCs w:val="0"/>
          <w:spacing w:val="0"/>
          <w:w w:val="90"/>
          <w:sz w:val="44"/>
          <w:szCs w:val="44"/>
        </w:rPr>
        <w:t>试行</w:t>
      </w:r>
      <w:r>
        <w:rPr>
          <w:rFonts w:hint="eastAsia" w:ascii="方正小标宋简体" w:hAnsi="方正小标宋简体" w:eastAsia="方正小标宋简体" w:cs="方正小标宋简体"/>
          <w:b w:val="0"/>
          <w:bCs w:val="0"/>
          <w:spacing w:val="0"/>
          <w:w w:val="9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仿宋" w:hAnsi="仿宋"/>
        </w:rPr>
        <w:t>为进一步优化营商环境、以更高效率落实惠企惠民政策。根据《国务院办公厅关于进一步优化营商环境更好服务市场主体的实施意见》(国办发〔2020</w:t>
      </w:r>
      <w:r>
        <w:rPr>
          <w:rFonts w:ascii="仿宋" w:hAnsi="仿宋"/>
        </w:rPr>
        <w:t>〕</w:t>
      </w:r>
      <w:r>
        <w:rPr>
          <w:rFonts w:hint="eastAsia" w:ascii="仿宋" w:hAnsi="仿宋"/>
        </w:rPr>
        <w:t>24号)、《中共湖北省委省人民政府印发&lt;关于以市场主体需求为导向打造一流营商环境若干措施&gt;的通知》(鄂发〔2020〕23号)、随州市财政局《关于推行“免申即享”改革工作方案试行的通知》等文件精神，</w:t>
      </w:r>
      <w:r>
        <w:rPr>
          <w:rFonts w:hint="eastAsia" w:ascii="仿宋" w:hAnsi="仿宋"/>
          <w:lang w:eastAsia="zh-CN"/>
        </w:rPr>
        <w:t>现</w:t>
      </w:r>
      <w:r>
        <w:rPr>
          <w:rFonts w:hint="eastAsia" w:ascii="仿宋" w:hAnsi="仿宋"/>
        </w:rPr>
        <w:t>结合我区实际，</w:t>
      </w:r>
      <w:r>
        <w:rPr>
          <w:rFonts w:hint="eastAsia" w:ascii="仿宋" w:hAnsi="仿宋"/>
          <w:lang w:eastAsia="zh-CN"/>
        </w:rPr>
        <w:t>制定</w:t>
      </w:r>
      <w:r>
        <w:rPr>
          <w:rFonts w:hint="eastAsia" w:ascii="仿宋" w:hAnsi="仿宋"/>
        </w:rPr>
        <w:t>惠企政策“免申即享”改革工作方案: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rPr>
      </w:pPr>
      <w:r>
        <w:rPr>
          <w:rFonts w:hint="eastAsia" w:ascii="黑体" w:hAnsi="黑体" w:eastAsia="黑体"/>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仿宋" w:hAnsi="仿宋"/>
        </w:rPr>
        <w:t>以习近平新时代中国特色社会主义思想为指导，全面贯彻党的十九大精神，按照《市优化营商环境领导小组关于印发&lt;随州市营商环境提升行动实施方案&gt;的通知》要求，坚持以人民为中心的发展思想，坚持问题导向、目标导向、效果导向，聚焦企业和群众办事创业的痛点、难点、堵点，以提升企业和群众获得感、便利度为目标，对标先进地区经验做法，加快补齐我区营商环境短板弱项，努力把我区打造成为审批事项最少、办事效率最高、企业获得感最强的区（县）之一，切实以一流营商环境为建设“</w:t>
      </w:r>
      <w:r>
        <w:rPr>
          <w:rFonts w:hint="eastAsia" w:ascii="仿宋" w:hAnsi="仿宋" w:eastAsia="仿宋" w:cs="仿宋"/>
          <w:sz w:val="32"/>
          <w:szCs w:val="32"/>
        </w:rPr>
        <w:t>活力曾都，魅力名城</w:t>
      </w:r>
      <w:r>
        <w:rPr>
          <w:rFonts w:hint="eastAsia" w:ascii="仿宋" w:hAnsi="仿宋"/>
        </w:rPr>
        <w:t>”提供有力支撑。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rPr>
      </w:pPr>
      <w:r>
        <w:rPr>
          <w:rFonts w:hint="eastAsia" w:ascii="黑体" w:hAnsi="黑体" w:eastAsia="黑体"/>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spacing w:val="-12"/>
        </w:rPr>
      </w:pPr>
      <w:r>
        <w:rPr>
          <w:rFonts w:hint="eastAsia" w:ascii="楷体" w:hAnsi="楷体" w:eastAsia="楷体"/>
          <w:b w:val="0"/>
          <w:bCs/>
        </w:rPr>
        <w:t>(一)解放思想，敢破善立。</w:t>
      </w:r>
      <w:r>
        <w:rPr>
          <w:rFonts w:hint="eastAsia" w:ascii="仿宋" w:hAnsi="仿宋"/>
        </w:rPr>
        <w:t>切实破除方便部门管理的惯性思维，以增强企业获得感和群众满意度为目标，坚持主</w:t>
      </w:r>
      <w:r>
        <w:rPr>
          <w:rFonts w:hint="eastAsia" w:ascii="仿宋" w:hAnsi="仿宋"/>
          <w:spacing w:val="-12"/>
        </w:rPr>
        <w:t>动服务、靠前服务。切实当好“有呼必应、无事不扰”的“店小二”。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楷体" w:hAnsi="楷体" w:eastAsia="楷体" w:cs="Times New Roman"/>
          <w:b w:val="0"/>
          <w:bCs/>
        </w:rPr>
        <w:t>(二)精简高效，规范流程。</w:t>
      </w:r>
      <w:r>
        <w:rPr>
          <w:rFonts w:hint="eastAsia" w:ascii="仿宋" w:hAnsi="仿宋"/>
        </w:rPr>
        <w:t>各部门应按照职能负责“免申即享”惠企政策落实的具体办理工作，最大限度精简审批环节、优化工作流程。涉及由财政资金兑付的，会同财政部门及时将惠企资金直接下拨到企业银行帐户；涉及减税、降费等不需要或不直接由财政资金兑付的，按现有政策执行;须报经区政府批准的，要积极组织申报，抓紧落实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楷体" w:hAnsi="楷体" w:eastAsia="楷体" w:cs="Times New Roman"/>
          <w:b w:val="0"/>
          <w:bCs/>
        </w:rPr>
        <w:t>(三)科技支撑，同步发力。</w:t>
      </w:r>
      <w:r>
        <w:rPr>
          <w:rFonts w:hint="eastAsia" w:ascii="仿宋" w:hAnsi="仿宋"/>
        </w:rPr>
        <w:t>充分利用“互联网+”，加强协同配合，推动数据互通、信息共享和协同兑付，真正做到数据多跑路、企业少跑腿。加大宣传力度，及时向社会公布或解读惠企利民政策;切实履行职责，确定惠企政策责任机构、责任领导和具体责任人;实行限时服务，主动公开“免申即享”兑现承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spacing w:val="-11"/>
          <w:sz w:val="32"/>
        </w:rPr>
      </w:pPr>
      <w:r>
        <w:rPr>
          <w:rFonts w:hint="eastAsia" w:ascii="楷体" w:hAnsi="楷体" w:eastAsia="楷体" w:cs="Times New Roman"/>
          <w:b w:val="0"/>
          <w:bCs/>
        </w:rPr>
        <w:t>(四)规范推进，防范风险。</w:t>
      </w:r>
      <w:r>
        <w:rPr>
          <w:rFonts w:hint="eastAsia" w:ascii="仿宋" w:hAnsi="仿宋"/>
          <w:spacing w:val="-11"/>
          <w:sz w:val="32"/>
        </w:rPr>
        <w:t>坚持底线思维，强化风险意识，从程序简单、方便实施、条件成熟的惠企惠民政策先行切入，逐步扩大覆盖范围。加强事中事后监管，及时研究解决推行中出现的新情况新问题，确保“放得开、管得好、服得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rPr>
      </w:pPr>
      <w:r>
        <w:rPr>
          <w:rFonts w:hint="eastAsia" w:ascii="黑体" w:hAnsi="黑体" w:eastAsia="黑体"/>
        </w:rPr>
        <w:t xml:space="preserve">三、推行“免申即享”改革的事项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rPr>
      </w:pPr>
      <w:r>
        <w:rPr>
          <w:rFonts w:hint="eastAsia" w:ascii="楷体" w:hAnsi="楷体" w:eastAsia="楷体" w:cs="Times New Roman"/>
          <w:b w:val="0"/>
          <w:bCs/>
        </w:rPr>
        <w:t>(一)新增中国驰名商标、地理标志商标、境外注册商标、地理标志保护产品、湖北优势商标名录奖励。</w:t>
      </w:r>
      <w:r>
        <w:rPr>
          <w:rFonts w:hint="eastAsia" w:ascii="仿宋" w:hAnsi="仿宋"/>
        </w:rPr>
        <w:t>区市场监督管理局根据《中共随州市委 随州市人民政府关于印发&lt;随州市支持民营经济发展二十条措施&gt;的通知》(随发〔2018〕9号)、《市人民政府关于促进香菇产业高质量发展的十条意见》(随政发〔2020〕20号)等文件规定，</w:t>
      </w:r>
      <w:r>
        <w:rPr>
          <w:rFonts w:hint="eastAsia" w:ascii="仿宋" w:hAnsi="仿宋"/>
          <w:lang w:eastAsia="zh-CN"/>
        </w:rPr>
        <w:t>即时</w:t>
      </w:r>
      <w:r>
        <w:rPr>
          <w:rFonts w:hint="eastAsia" w:ascii="仿宋" w:hAnsi="仿宋"/>
        </w:rPr>
        <w:t>汇总审核新增的中国驰名商标、地理标志商标、境外注册商标、地理标志保护产品、湖北优势商标名录，明确奖励方案，报区政府同意后函告区财政局，区财政局3个工作日内兑现到位。(牵头单位:区市场监督管理局;责任单位:区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楷体" w:hAnsi="楷体" w:eastAsia="楷体" w:cs="Times New Roman"/>
          <w:b w:val="0"/>
          <w:bCs/>
        </w:rPr>
        <w:t>(二)授权发明专利奖励。</w:t>
      </w:r>
      <w:r>
        <w:rPr>
          <w:rFonts w:hint="eastAsia" w:ascii="仿宋" w:hAnsi="仿宋"/>
        </w:rPr>
        <w:t>区市场监督管理局根据《关于印发</w:t>
      </w:r>
      <w:r>
        <w:rPr>
          <w:rFonts w:hint="eastAsia" w:ascii="仿宋" w:hAnsi="仿宋"/>
          <w:lang w:val="en-US" w:eastAsia="zh-CN"/>
        </w:rPr>
        <w:t>&lt;</w:t>
      </w:r>
      <w:r>
        <w:rPr>
          <w:rFonts w:hint="eastAsia" w:ascii="仿宋" w:hAnsi="仿宋"/>
        </w:rPr>
        <w:t>随州市鼓励自主创新和促进科技成果转化实施细则 (试行)&gt;的通知》(随科发〔2017〕10号)和《中共随州市委 随州市人民政府关于印发&lt;随州市支持民营经济发展二十条措施&gt;的通知》(随发〔2018〕9号)等文件规定，每年底通过专利数据库相关数据进行比对，对获得发明专利权的企业，明确奖励方案，报区政府同意后函告区财政局，区财政局3个工作日内兑现到位。(牵头单位:区市场监督管理局;责任单位:区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楷体" w:hAnsi="楷体" w:eastAsia="楷体" w:cs="Times New Roman"/>
          <w:b w:val="0"/>
          <w:bCs/>
        </w:rPr>
        <w:t>(三)国家、省专利奖奖</w:t>
      </w:r>
      <w:r>
        <w:rPr>
          <w:rFonts w:hint="eastAsia" w:ascii="楷体" w:hAnsi="楷体" w:eastAsia="楷体" w:cs="Times New Roman"/>
          <w:b w:val="0"/>
          <w:bCs/>
          <w:lang w:eastAsia="zh-CN"/>
        </w:rPr>
        <w:t>励</w:t>
      </w:r>
      <w:r>
        <w:rPr>
          <w:rFonts w:hint="eastAsia" w:ascii="楷体" w:hAnsi="楷体" w:eastAsia="楷体" w:cs="Times New Roman"/>
          <w:b w:val="0"/>
          <w:bCs/>
        </w:rPr>
        <w:t>。</w:t>
      </w:r>
      <w:r>
        <w:rPr>
          <w:rFonts w:hint="eastAsia" w:ascii="仿宋" w:hAnsi="仿宋"/>
        </w:rPr>
        <w:t>区市场监督管理局根据《关于印发</w:t>
      </w:r>
      <w:r>
        <w:rPr>
          <w:rFonts w:hint="eastAsia" w:ascii="仿宋" w:hAnsi="仿宋"/>
          <w:lang w:val="en-US" w:eastAsia="zh-CN"/>
        </w:rPr>
        <w:t>&lt;</w:t>
      </w:r>
      <w:r>
        <w:rPr>
          <w:rFonts w:hint="eastAsia" w:ascii="仿宋" w:hAnsi="仿宋"/>
        </w:rPr>
        <w:t>随州市鼓励自主创新和促进科技成果转化实施细则(试行)&gt;的通知》(随科发〔2017〕10号)等文件规定，对获批国家、省专利奖项目的企业即时明确奖励方案，报区政府同意后函告区财政局，区财政局3个工作日内兑现到位。(牵头单位:区市场监督管理局;责任单位:区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楷体" w:hAnsi="楷体" w:eastAsia="楷体" w:cs="Times New Roman"/>
          <w:b w:val="0"/>
          <w:bCs/>
        </w:rPr>
        <w:t>(四)省知识产权“三大工程”项目(高价值知识产权培育工程项目、知识产权运用示范工程项目和重点企业知识产权海外护航工程项目)奖励。</w:t>
      </w:r>
      <w:r>
        <w:rPr>
          <w:rFonts w:hint="eastAsia" w:ascii="仿宋" w:hAnsi="仿宋"/>
        </w:rPr>
        <w:t>区市场监督管理局根据《湖北省知识产权局关于印发知识产权“三大工程”实施方案的通知》(鄂知发〔2019〕3号)等文件的规定，每半年对获批省知识产权“三大工程”项目的企业，明确奖励方案，</w:t>
      </w:r>
      <w:r>
        <w:rPr>
          <w:rFonts w:hint="eastAsia" w:ascii="仿宋" w:hAnsi="仿宋"/>
          <w:lang w:eastAsia="zh-CN"/>
        </w:rPr>
        <w:t>并</w:t>
      </w:r>
      <w:r>
        <w:rPr>
          <w:rFonts w:hint="eastAsia" w:ascii="仿宋" w:hAnsi="仿宋"/>
        </w:rPr>
        <w:t>函告区财政局，区财政局3个工作日内兑现到位。(牵头单位:区市场监督管理局;责任单位:区财政局)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楷体" w:hAnsi="楷体" w:eastAsia="楷体" w:cs="Times New Roman"/>
          <w:b w:val="0"/>
          <w:bCs/>
        </w:rPr>
        <w:t>(五)中国质量奖、长江质量奖、编钟质量奖奖励。</w:t>
      </w:r>
      <w:r>
        <w:rPr>
          <w:rFonts w:hint="eastAsia" w:ascii="仿宋" w:hAnsi="仿宋"/>
        </w:rPr>
        <w:t>区市场监督管理局根据《中共随州市委 随州市人民政府关于印发&lt;随州市支持民营经济发展二十条措施&gt;的通知》(随发〔2018〕9号)等文件规定，对两年一度评选产生的中国质量奖、长江质量奖、编钟质量奖获奖企业，即时明确奖励方案，报区政府同意后函告区财政局，区财政局3个工作日内兑现到位。(牵头单位:区市场监督管理局;责任单位:区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楷体" w:hAnsi="楷体" w:eastAsia="楷体" w:cs="Times New Roman"/>
          <w:b w:val="0"/>
          <w:bCs/>
        </w:rPr>
        <w:t>（六）失业保险费稳岗返还。</w:t>
      </w:r>
      <w:r>
        <w:rPr>
          <w:rFonts w:hint="eastAsia" w:ascii="仿宋" w:hAnsi="仿宋"/>
        </w:rPr>
        <w:t>区人社局收到省人社厅每年度关于失业保险费稳岗返还的通知后,即</w:t>
      </w:r>
      <w:r>
        <w:rPr>
          <w:rFonts w:hint="eastAsia" w:ascii="仿宋" w:hAnsi="仿宋"/>
          <w:lang w:eastAsia="zh-CN"/>
        </w:rPr>
        <w:t>时</w:t>
      </w:r>
      <w:r>
        <w:rPr>
          <w:rFonts w:hint="eastAsia" w:ascii="仿宋" w:hAnsi="仿宋"/>
        </w:rPr>
        <w:t>通过大数据筛选出符合条件的企业</w:t>
      </w:r>
      <w:r>
        <w:rPr>
          <w:rFonts w:hint="eastAsia" w:ascii="仿宋" w:hAnsi="仿宋" w:cs="Times New Roman"/>
        </w:rPr>
        <w:t>，确定发放标准和返还方案</w:t>
      </w:r>
      <w:r>
        <w:rPr>
          <w:rFonts w:hint="eastAsia" w:ascii="仿宋" w:hAnsi="仿宋" w:cs="Times New Roman"/>
          <w:lang w:eastAsia="zh-CN"/>
        </w:rPr>
        <w:t>，</w:t>
      </w:r>
      <w:r>
        <w:rPr>
          <w:rFonts w:hint="eastAsia" w:ascii="仿宋" w:hAnsi="仿宋" w:cs="Times New Roman"/>
        </w:rPr>
        <w:t>并函</w:t>
      </w:r>
      <w:r>
        <w:rPr>
          <w:rFonts w:hint="eastAsia" w:ascii="仿宋" w:hAnsi="仿宋"/>
        </w:rPr>
        <w:t>告区财政局，区财政局3个工作日内将返还资金拨付到失业保险基金支出户，再由区人社部门通过省社保系统社银平台发放到位。(牵头单位:区人社局;责任单位:区税务局、区市场监督管理局、区财政局)</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 w:hAnsi="仿宋"/>
        </w:rPr>
      </w:pPr>
      <w:r>
        <w:rPr>
          <w:rFonts w:hint="eastAsia" w:ascii="楷体" w:hAnsi="楷体" w:eastAsia="楷体" w:cs="Times New Roman"/>
          <w:b w:val="0"/>
          <w:bCs/>
        </w:rPr>
        <w:t>（七）企业特别贡献奖奖励。</w:t>
      </w:r>
      <w:r>
        <w:rPr>
          <w:rFonts w:hint="eastAsia" w:ascii="仿宋" w:hAnsi="仿宋"/>
        </w:rPr>
        <w:t>区科经局根据区委、区政府《关于支持民营经济发展六大行动的实施意见》(曾发〔2018〕15号)文</w:t>
      </w:r>
      <w:r>
        <w:rPr>
          <w:rFonts w:hint="eastAsia" w:ascii="仿宋" w:hAnsi="仿宋"/>
          <w:lang w:eastAsia="zh-CN"/>
        </w:rPr>
        <w:t>件</w:t>
      </w:r>
      <w:r>
        <w:rPr>
          <w:rFonts w:hint="eastAsia" w:ascii="仿宋" w:hAnsi="仿宋"/>
        </w:rPr>
        <w:t>规定，以区税务局提供目标企业的年纳税金额为依据，“对年度入库税收(包括增值税、企业所得税)过1000万元、2000万元、3000万元</w:t>
      </w:r>
      <w:r>
        <w:rPr>
          <w:rFonts w:hint="eastAsia" w:ascii="仿宋" w:hAnsi="仿宋"/>
          <w:lang w:eastAsia="zh-CN"/>
        </w:rPr>
        <w:t>、</w:t>
      </w:r>
      <w:r>
        <w:rPr>
          <w:rFonts w:hint="eastAsia" w:ascii="仿宋" w:hAnsi="仿宋"/>
          <w:lang w:val="en-US" w:eastAsia="zh-CN"/>
        </w:rPr>
        <w:t>5000万元</w:t>
      </w:r>
      <w:r>
        <w:rPr>
          <w:rFonts w:hint="eastAsia" w:ascii="仿宋" w:hAnsi="仿宋"/>
        </w:rPr>
        <w:t>，且税收额度不低于上年的工业企业，分别给予10万元、20万元、30万元、50万元奖励。”在相关统计数据发布后即时明确奖励方案，报区政府同意后函告区财政局，区财政局3个工作日内兑现到位。(牵头单位:区科经局;责任单位: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rPr>
      </w:pPr>
      <w:r>
        <w:rPr>
          <w:rFonts w:hint="eastAsia" w:ascii="楷体" w:hAnsi="楷体" w:eastAsia="楷体" w:cs="Times New Roman"/>
          <w:b w:val="0"/>
          <w:bCs/>
        </w:rPr>
        <w:t>（八）支持优势中小企业发展奖励。</w:t>
      </w:r>
      <w:r>
        <w:rPr>
          <w:rFonts w:hint="eastAsia" w:ascii="仿宋" w:hAnsi="仿宋"/>
        </w:rPr>
        <w:t>区科经局根据《中共随州市委 随州市人民政府关于印发&lt;随州市支持民营经济发展二十条措施&gt;的通知》(随发〔2018〕9号)、《市人民政府关于推动专汽产业高质量发展的意见》(随政发〔2020〕19号) 、区委 区政府《关于支持民营经济发展六大行动的实施意见》(曾发〔2018〕15号)文件规定，对当年新进入工信部《车辆生产企业和产品公告》获得生产资质、新上整车底盘公告的、获评省支柱产业细分领域隐形冠军、获评国家专精特新“小巨人”企业的企业，明确奖励方案，报区政府同意后函告区财政局，区财政局3个工作日内兑现到位。(牵头单位:区科经局;责任单位: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rPr>
      </w:pPr>
      <w:r>
        <w:rPr>
          <w:rFonts w:hint="eastAsia" w:ascii="楷体" w:hAnsi="楷体" w:eastAsia="楷体" w:cs="Times New Roman"/>
          <w:b w:val="0"/>
          <w:bCs/>
        </w:rPr>
        <w:t>（九）支持企业创新发展奖励。</w:t>
      </w:r>
      <w:r>
        <w:rPr>
          <w:rFonts w:hint="eastAsia" w:ascii="仿宋" w:hAnsi="仿宋"/>
        </w:rPr>
        <w:t>区科经局根据区委 区政府《关于支持民营经济发展六大行动的实施意见》(曾发〔2018〕15号)、区政府办《关于县域创新驱动发展的实施意见》曾政办发〔2018〕45号)文件规定，对获得认定的省级重点实验室、工程技术研究中心，校企共建研发中心及国家级、省级、市级科技企业孵化器(众创空间，星创天地)的企业，首次认定，通过重新认定的高新技术企业，牵头承担省科技计划项目的企业，转化应用高等院校、科研院所或其</w:t>
      </w:r>
      <w:r>
        <w:rPr>
          <w:rFonts w:hint="eastAsia" w:ascii="仿宋" w:hAnsi="仿宋"/>
          <w:spacing w:val="-6"/>
          <w:sz w:val="32"/>
        </w:rPr>
        <w:t>他非产权关联企业及个人的科技成果投入生产的企业，明确奖励方案，报区政府同意后函告区财政局，区财政局3个工作日内兑现到位。(牵头单位:</w:t>
      </w:r>
      <w:r>
        <w:rPr>
          <w:rFonts w:hint="eastAsia" w:ascii="仿宋" w:hAnsi="仿宋"/>
        </w:rPr>
        <w:t>区科经局;责任单位:区财政局)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楷体" w:hAnsi="楷体" w:eastAsia="楷体" w:cs="Times New Roman"/>
          <w:b w:val="0"/>
          <w:bCs/>
        </w:rPr>
        <w:t>（十）应退税(</w:t>
      </w:r>
      <w:r>
        <w:rPr>
          <w:rFonts w:hint="eastAsia" w:ascii="楷体" w:hAnsi="楷体" w:eastAsia="楷体" w:cs="Times New Roman"/>
          <w:b w:val="0"/>
          <w:bCs/>
          <w:lang w:eastAsia="zh-CN"/>
        </w:rPr>
        <w:t>费</w:t>
      </w:r>
      <w:r>
        <w:rPr>
          <w:rFonts w:hint="eastAsia" w:ascii="楷体" w:hAnsi="楷体" w:eastAsia="楷体" w:cs="Times New Roman"/>
          <w:b w:val="0"/>
          <w:bCs/>
        </w:rPr>
        <w:t>)返还。</w:t>
      </w:r>
      <w:r>
        <w:rPr>
          <w:rFonts w:hint="eastAsia" w:ascii="仿宋" w:hAnsi="仿宋"/>
        </w:rPr>
        <w:t>区税务局会同中国人民银行随州市中心支行对全区范围内个人所得税扣缴义务人手续费退付、小微企业年度汇算清缴多缴税款退税、小规模纳税人和小微企业普惠性税收减免退税、因税务机关原因误收产生的误收退税，以及省级税务机关明确规定的其他退税事项推行“无申请”退税，人民银行国库部门收到税务部门推送的电子退税(费)信息后3个工作日内退还到位。(牵头单位:区税务局;责任单位:中国人民银行随州市中心支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spacing w:val="-14"/>
        </w:rPr>
      </w:pPr>
      <w:r>
        <w:rPr>
          <w:rFonts w:hint="eastAsia" w:ascii="楷体" w:hAnsi="楷体" w:eastAsia="楷体" w:cs="Times New Roman"/>
          <w:b w:val="0"/>
          <w:bCs/>
        </w:rPr>
        <w:t>（十一）其他惠企利民资金补助。</w:t>
      </w:r>
      <w:r>
        <w:rPr>
          <w:rFonts w:hint="eastAsia" w:ascii="仿宋" w:hAnsi="仿宋"/>
        </w:rPr>
        <w:t>主要包括新开办企业公章刻制政府购买服务、工业建设项目施工图联合审查政府购买服务等。区住建局根据市住建局 市财政局《随州市工业建设项目</w:t>
      </w:r>
      <w:r>
        <w:rPr>
          <w:rFonts w:hint="eastAsia" w:ascii="仿宋" w:hAnsi="仿宋"/>
          <w:spacing w:val="-6"/>
          <w:sz w:val="32"/>
        </w:rPr>
        <w:t>施工图联合审查政府购买服务实施办法(试行)》(随建文〔2020〕3号)、《曾都区低风险建设工程施工图审查“免审”实施方案（试行）》等文件规定</w:t>
      </w:r>
      <w:r>
        <w:rPr>
          <w:rFonts w:hint="eastAsia" w:ascii="仿宋" w:hAnsi="仿宋"/>
        </w:rPr>
        <w:t>，在2020年6月1日后</w:t>
      </w:r>
      <w:r>
        <w:rPr>
          <w:rFonts w:hint="eastAsia" w:ascii="仿宋" w:hAnsi="仿宋"/>
          <w:spacing w:val="-6"/>
          <w:sz w:val="32"/>
        </w:rPr>
        <w:t>曾都辖区内立项、备案或核准的工业建设项目，负责购买施工图审查服务的监督和申报，并函告区财政局，区财政局3个工作日内兑现到位。(牵头单位:区住建局;责任单</w:t>
      </w:r>
      <w:r>
        <w:rPr>
          <w:rFonts w:hint="eastAsia" w:ascii="仿宋" w:hAnsi="仿宋"/>
          <w:spacing w:val="-14"/>
        </w:rPr>
        <w:t>位:区财政局)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仿宋" w:hAnsi="仿宋"/>
        </w:rPr>
        <w:t>区公安</w:t>
      </w:r>
      <w:r>
        <w:rPr>
          <w:rFonts w:hint="eastAsia" w:ascii="仿宋" w:hAnsi="仿宋"/>
          <w:lang w:eastAsia="zh-CN"/>
        </w:rPr>
        <w:t>分</w:t>
      </w:r>
      <w:r>
        <w:rPr>
          <w:rFonts w:hint="eastAsia" w:ascii="仿宋" w:hAnsi="仿宋"/>
        </w:rPr>
        <w:t>局根据《市人民政府办公室关于落实若干政策措施促进经济社会加快发展的通知》(随政办发〔2020〕7号)和《随州市公安局 随州市财政局关于印发&lt;随州市新开办企业公章刻制政府购买实施办法(试行)&gt;的通知》(随公通〔2020</w:t>
      </w:r>
      <w:r>
        <w:rPr>
          <w:rFonts w:ascii="仿宋" w:hAnsi="仿宋"/>
        </w:rPr>
        <w:t>〕</w:t>
      </w:r>
      <w:r>
        <w:rPr>
          <w:rFonts w:hint="eastAsia" w:ascii="仿宋" w:hAnsi="仿宋"/>
        </w:rPr>
        <w:t>7号)文件的规定，负责区本级印章刻制企业的资质认定，并将核对后的结果反馈给区财政局，</w:t>
      </w:r>
      <w:r>
        <w:rPr>
          <w:rFonts w:hint="eastAsia" w:ascii="仿宋" w:hAnsi="仿宋"/>
          <w:lang w:eastAsia="zh-CN"/>
        </w:rPr>
        <w:t>报区政府同意后，</w:t>
      </w:r>
      <w:r>
        <w:rPr>
          <w:rFonts w:hint="eastAsia" w:ascii="仿宋" w:hAnsi="仿宋"/>
        </w:rPr>
        <w:t>区财政局在3个工作日内兑现到位。（牵头单位:区公安</w:t>
      </w:r>
      <w:r>
        <w:rPr>
          <w:rFonts w:hint="eastAsia" w:ascii="仿宋" w:hAnsi="仿宋"/>
          <w:lang w:eastAsia="zh-CN"/>
        </w:rPr>
        <w:t>分</w:t>
      </w:r>
      <w:r>
        <w:rPr>
          <w:rFonts w:hint="eastAsia" w:ascii="仿宋" w:hAnsi="仿宋"/>
        </w:rPr>
        <w:t>局;责任单位:区财政局）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rPr>
      </w:pPr>
      <w:r>
        <w:rPr>
          <w:rFonts w:hint="eastAsia" w:ascii="黑体" w:hAnsi="黑体" w:eastAsia="黑体"/>
        </w:rPr>
        <w:t>四、组织实施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楷体" w:hAnsi="楷体" w:eastAsia="楷体" w:cs="Times New Roman"/>
          <w:b w:val="0"/>
          <w:bCs/>
        </w:rPr>
        <w:t>(一)强化责任落实。</w:t>
      </w:r>
      <w:r>
        <w:rPr>
          <w:rFonts w:hint="eastAsia" w:ascii="仿宋" w:hAnsi="仿宋"/>
        </w:rPr>
        <w:t>各单位要提高政治站位、深化思想认识，主要领导要亲自抓，分管领导要具体抓，形成强有力的推进机制。各部门要加强协同，牵头单位严格按照相关文件政策履行审核审查职能，责任单位要积板配合，财政部门要及时做好资金兑现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楷体" w:hAnsi="楷体" w:eastAsia="楷体" w:cs="Times New Roman"/>
          <w:b w:val="0"/>
          <w:bCs/>
        </w:rPr>
        <w:t>(二)注重宣传引导。</w:t>
      </w:r>
      <w:r>
        <w:rPr>
          <w:rFonts w:hint="eastAsia" w:ascii="仿宋" w:hAnsi="仿宋"/>
        </w:rPr>
        <w:t>各级各部门及时总结在推行惠企政策“免申即享”工作中的典型经验，加大宣传力度，提高公众政策知晓率，形成全社会参与和支持营商环境建设的良好氛围，不断提升我区优化营商环境水平。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rPr>
      </w:pPr>
      <w:r>
        <w:rPr>
          <w:rFonts w:hint="eastAsia" w:ascii="楷体" w:hAnsi="楷体" w:eastAsia="楷体" w:cs="Times New Roman"/>
          <w:b w:val="0"/>
          <w:bCs/>
        </w:rPr>
        <w:t>（三）健全制度保障。</w:t>
      </w:r>
      <w:r>
        <w:rPr>
          <w:rFonts w:hint="eastAsia" w:ascii="仿宋" w:hAnsi="仿宋"/>
        </w:rPr>
        <w:t>及时将改革中创新探索上升到制度层面，</w:t>
      </w:r>
      <w:r>
        <w:rPr>
          <w:rFonts w:hint="eastAsia" w:ascii="仿宋" w:hAnsi="仿宋"/>
          <w:spacing w:val="-6"/>
          <w:sz w:val="32"/>
        </w:rPr>
        <w:t>凡能够做到“免申即享”的政务服务和公共服务事项，都要实行清单式管理，不断扩大“免申即享”改革范围。建立科学的绩效考核机制和评估机制，不断提升“免申即享”的效率。建立督办检查机</w:t>
      </w:r>
      <w:r>
        <w:rPr>
          <w:rFonts w:hint="eastAsia" w:ascii="仿宋" w:hAnsi="仿宋"/>
        </w:rPr>
        <w:t>制，推进“免申即享”改革落实落地。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lang w:eastAsia="zh-CN"/>
        </w:rPr>
      </w:pPr>
      <w:r>
        <w:rPr>
          <w:rFonts w:ascii="仿宋" w:hAnsi="仿宋"/>
        </w:rPr>
        <w:t xml:space="preserve">    </w:t>
      </w:r>
      <w:r>
        <w:rPr>
          <w:rFonts w:hint="eastAsia" w:ascii="楷体" w:hAnsi="楷体" w:eastAsia="楷体" w:cs="楷体"/>
          <w:lang w:eastAsia="zh-CN"/>
        </w:rPr>
        <w:t>附：“免审即享”奖励政策清单（第一批）</w:t>
      </w: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rPr>
          <w:rFonts w:hint="eastAsia" w:ascii="仿宋_GB2312"/>
          <w:szCs w:val="32"/>
        </w:rPr>
      </w:pPr>
    </w:p>
    <w:p>
      <w:pPr>
        <w:spacing w:line="264" w:lineRule="auto"/>
        <w:rPr>
          <w:rFonts w:hint="eastAsia" w:ascii="仿宋_GB2312"/>
          <w:szCs w:val="32"/>
        </w:rPr>
      </w:pPr>
    </w:p>
    <w:p>
      <w:pPr>
        <w:spacing w:line="264" w:lineRule="auto"/>
        <w:ind w:firstLine="640" w:firstLineChars="200"/>
        <w:rPr>
          <w:rFonts w:hint="eastAsia" w:ascii="仿宋_GB2312"/>
          <w:szCs w:val="32"/>
        </w:rPr>
      </w:pPr>
    </w:p>
    <w:p>
      <w:pPr>
        <w:spacing w:line="264" w:lineRule="auto"/>
        <w:ind w:firstLine="640" w:firstLineChars="200"/>
        <w:rPr>
          <w:rFonts w:hint="eastAsia" w:ascii="仿宋_GB2312"/>
          <w:szCs w:val="32"/>
        </w:rPr>
      </w:pPr>
    </w:p>
    <w:p>
      <w:pPr>
        <w:spacing w:line="264" w:lineRule="auto"/>
        <w:rPr>
          <w:rFonts w:hint="eastAsia" w:ascii="仿宋_GB2312"/>
          <w:szCs w:val="32"/>
        </w:rPr>
      </w:pPr>
    </w:p>
    <w:p>
      <w:pPr>
        <w:pBdr>
          <w:top w:val="single" w:color="auto" w:sz="6" w:space="1"/>
          <w:bottom w:val="single" w:color="auto" w:sz="6" w:space="1"/>
        </w:pBdr>
        <w:rPr>
          <w:rFonts w:hint="eastAsia" w:eastAsia="楷体_GB2312"/>
          <w:lang w:eastAsia="zh-CN"/>
        </w:rPr>
      </w:pPr>
      <w:r>
        <w:rPr>
          <w:rFonts w:hint="eastAsia" w:ascii="楷体_GB2312" w:eastAsia="楷体_GB2312"/>
          <w:sz w:val="28"/>
          <w:szCs w:val="28"/>
        </w:rPr>
        <w:t>随州市曾都区财政局办公室       　　　　　20</w:t>
      </w:r>
      <w:r>
        <w:rPr>
          <w:rFonts w:hint="eastAsia" w:ascii="楷体_GB2312" w:eastAsia="楷体_GB2312"/>
          <w:sz w:val="28"/>
          <w:szCs w:val="28"/>
          <w:lang w:val="en-US" w:eastAsia="zh-CN"/>
        </w:rPr>
        <w:t>22</w:t>
      </w:r>
      <w:r>
        <w:rPr>
          <w:rFonts w:hint="eastAsia" w:ascii="楷体_GB2312" w:eastAsia="楷体_GB2312"/>
          <w:sz w:val="28"/>
          <w:szCs w:val="28"/>
        </w:rPr>
        <w:t>年</w:t>
      </w:r>
      <w:r>
        <w:rPr>
          <w:rFonts w:hint="eastAsia" w:ascii="楷体_GB2312" w:eastAsia="楷体_GB2312"/>
          <w:sz w:val="28"/>
          <w:szCs w:val="28"/>
          <w:lang w:val="en-US" w:eastAsia="zh-CN"/>
        </w:rPr>
        <w:t>3</w:t>
      </w:r>
      <w:r>
        <w:rPr>
          <w:rFonts w:hint="eastAsia" w:ascii="楷体_GB2312" w:eastAsia="楷体_GB2312"/>
          <w:sz w:val="28"/>
          <w:szCs w:val="28"/>
        </w:rPr>
        <w:t>月</w:t>
      </w:r>
      <w:r>
        <w:rPr>
          <w:rFonts w:hint="eastAsia" w:ascii="楷体_GB2312" w:eastAsia="楷体_GB2312"/>
          <w:sz w:val="28"/>
          <w:szCs w:val="28"/>
          <w:lang w:val="en-US" w:eastAsia="zh-CN"/>
        </w:rPr>
        <w:t>2</w:t>
      </w:r>
      <w:r>
        <w:rPr>
          <w:rFonts w:hint="eastAsia" w:ascii="楷体_GB2312" w:eastAsia="楷体_GB2312"/>
          <w:sz w:val="28"/>
          <w:szCs w:val="28"/>
        </w:rPr>
        <w:t>日印</w:t>
      </w:r>
      <w:r>
        <w:rPr>
          <w:rFonts w:hint="eastAsia" w:ascii="楷体_GB2312" w:eastAsia="楷体_GB2312"/>
          <w:sz w:val="28"/>
          <w:szCs w:val="28"/>
          <w:lang w:eastAsia="zh-CN"/>
        </w:rPr>
        <w:t>发</w:t>
      </w:r>
    </w:p>
    <w:sectPr>
      <w:footerReference r:id="rId3" w:type="default"/>
      <w:pgSz w:w="11906" w:h="16838"/>
      <w:pgMar w:top="1440" w:right="1800" w:bottom="1440" w:left="1800" w:header="851" w:footer="138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715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15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45pt;mso-position-horizontal:outside;mso-position-horizontal-relative:margin;z-index:251659264;mso-width-relative:page;mso-height-relative:page;" filled="f" stroked="f" coordsize="21600,21600" o:gfxdata="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C/4Px0gAAAAQBAAAPAAAAAAAAAAEAIAAAACIAAABkcnMvZG93bnJldi54&#10;bWxQSwECFAAUAAAACACHTuJAWuL5RDkCAABiBAAADgAAAAAAAAABACAAAAAhAQAAZHJzL2Uyb0Rv&#10;Yy54bWxQSwUGAAAAAAYABgBZAQAAzA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314B3"/>
    <w:rsid w:val="01185ECE"/>
    <w:rsid w:val="05550545"/>
    <w:rsid w:val="0A674D8E"/>
    <w:rsid w:val="0B3F3E5F"/>
    <w:rsid w:val="0F510A07"/>
    <w:rsid w:val="1011131B"/>
    <w:rsid w:val="10244D09"/>
    <w:rsid w:val="102A70E7"/>
    <w:rsid w:val="1045659C"/>
    <w:rsid w:val="107D2605"/>
    <w:rsid w:val="11D57FA5"/>
    <w:rsid w:val="124B4C03"/>
    <w:rsid w:val="15D46D86"/>
    <w:rsid w:val="1817095A"/>
    <w:rsid w:val="19630513"/>
    <w:rsid w:val="1AC13CB4"/>
    <w:rsid w:val="1AF23AD8"/>
    <w:rsid w:val="1B6C3487"/>
    <w:rsid w:val="20762A88"/>
    <w:rsid w:val="22347461"/>
    <w:rsid w:val="234A717D"/>
    <w:rsid w:val="28017DE6"/>
    <w:rsid w:val="2B935BDA"/>
    <w:rsid w:val="2E114284"/>
    <w:rsid w:val="2FA572A9"/>
    <w:rsid w:val="30C145B6"/>
    <w:rsid w:val="32035783"/>
    <w:rsid w:val="324304C7"/>
    <w:rsid w:val="353742DB"/>
    <w:rsid w:val="356F091D"/>
    <w:rsid w:val="35B07CA0"/>
    <w:rsid w:val="39E255A1"/>
    <w:rsid w:val="3A391184"/>
    <w:rsid w:val="3C551DFC"/>
    <w:rsid w:val="3D0B0E53"/>
    <w:rsid w:val="3D31424A"/>
    <w:rsid w:val="3DE80B10"/>
    <w:rsid w:val="40147FD7"/>
    <w:rsid w:val="409E221E"/>
    <w:rsid w:val="45CE5353"/>
    <w:rsid w:val="461D429A"/>
    <w:rsid w:val="465B3FCD"/>
    <w:rsid w:val="4746697B"/>
    <w:rsid w:val="476A1887"/>
    <w:rsid w:val="500D2290"/>
    <w:rsid w:val="51337486"/>
    <w:rsid w:val="54F02174"/>
    <w:rsid w:val="55284354"/>
    <w:rsid w:val="576A0C54"/>
    <w:rsid w:val="5AF716B9"/>
    <w:rsid w:val="5B0F5D9A"/>
    <w:rsid w:val="5B4147D2"/>
    <w:rsid w:val="5B7420A1"/>
    <w:rsid w:val="5C13699D"/>
    <w:rsid w:val="5C9F2D5B"/>
    <w:rsid w:val="5D9C01CB"/>
    <w:rsid w:val="60AC5E39"/>
    <w:rsid w:val="60C310A6"/>
    <w:rsid w:val="61672B62"/>
    <w:rsid w:val="620C3034"/>
    <w:rsid w:val="63510202"/>
    <w:rsid w:val="638B451E"/>
    <w:rsid w:val="64D51DA6"/>
    <w:rsid w:val="654D44E5"/>
    <w:rsid w:val="67780823"/>
    <w:rsid w:val="68840B93"/>
    <w:rsid w:val="6B18029F"/>
    <w:rsid w:val="6B27500A"/>
    <w:rsid w:val="6B6A2B79"/>
    <w:rsid w:val="6CDB5C95"/>
    <w:rsid w:val="6CE51F02"/>
    <w:rsid w:val="6FDF7D00"/>
    <w:rsid w:val="718C6AEA"/>
    <w:rsid w:val="72A9136A"/>
    <w:rsid w:val="73015C3B"/>
    <w:rsid w:val="7791654D"/>
    <w:rsid w:val="78D314B3"/>
    <w:rsid w:val="7A2D6407"/>
    <w:rsid w:val="7A300F44"/>
    <w:rsid w:val="7A6C10C5"/>
    <w:rsid w:val="7B2A2E0B"/>
    <w:rsid w:val="7EC2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4135</Words>
  <Characters>4227</Characters>
  <Lines>0</Lines>
  <Paragraphs>0</Paragraphs>
  <TotalTime>1</TotalTime>
  <ScaleCrop>false</ScaleCrop>
  <LinksUpToDate>false</LinksUpToDate>
  <CharactersWithSpaces>4270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2022-02-17T07:15:00Z</dcterms:created>
  <dc:creator>广东移民二代  丘丘</dc:creator>
  <cp:lastModifiedBy>程丸子的麻麻</cp:lastModifiedBy>
  <cp:lastPrinted>2022-03-05T08:49:00Z</cp:lastPrinted>
  <dcterms:modified xsi:type="dcterms:W3CDTF">2022-03-09T07:06:12Z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FAA4162332844620838A798E2AEA760E</vt:lpwstr>
  </property>
</Properties>
</file>