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209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一事联办操作流程：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登录湖北政务服务网http://zwfw.hubei.gov.cn/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点进一事联办</w:t>
      </w:r>
    </w:p>
    <w:p>
      <w:r>
        <w:drawing>
          <wp:inline distT="0" distB="0" distL="114300" distR="114300">
            <wp:extent cx="5266690" cy="365823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3、搜索事项名称</w:t>
      </w:r>
    </w:p>
    <w:p>
      <w:r>
        <w:drawing>
          <wp:inline distT="0" distB="0" distL="114300" distR="114300">
            <wp:extent cx="4973955" cy="3491865"/>
            <wp:effectExtent l="0" t="0" r="171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numId w:val="0"/>
        </w:numPr>
        <w:ind w:leftChars="0"/>
        <w:jc w:val="left"/>
      </w:pPr>
      <w:r>
        <w:rPr>
          <w:rFonts w:hint="eastAsia"/>
          <w:sz w:val="32"/>
          <w:szCs w:val="40"/>
          <w:lang w:val="en-US" w:eastAsia="zh-CN"/>
        </w:rPr>
        <w:t>4、点立即办理（上面是办业务所需提供的材料）</w:t>
      </w:r>
      <w:r>
        <w:drawing>
          <wp:inline distT="0" distB="0" distL="114300" distR="114300">
            <wp:extent cx="5271135" cy="310261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备注：请各村（社区）广泛宣传，引导办事群众了解此项业务，可根据系统提供的申请材料，告知群众准备资料就近办理。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F9603"/>
    <w:multiLevelType w:val="singleLevel"/>
    <w:tmpl w:val="A30F96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DFlMzc3MzQzMjU5NjQzYzdmZjEzOTdiOWE3YmYifQ=="/>
  </w:docVars>
  <w:rsids>
    <w:rsidRoot w:val="73750CDF"/>
    <w:rsid w:val="737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2023-09-12T08:14:00Z</dcterms:created>
  <dc:creator>1颗糖九种味</dc:creator>
  <cp:lastModifiedBy>1颗糖九种味</cp:lastModifiedBy>
  <dcterms:modified xsi:type="dcterms:W3CDTF">2023-09-12T08:22:41Z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5A479065034C4829901004B6B72632F8_11</vt:lpwstr>
  </property>
</Properties>
</file>