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6AAF1">
      <w:pPr>
        <w:pStyle w:val="2"/>
        <w:keepNext/>
        <w:keepLines/>
        <w:pageBreakBefore w:val="0"/>
        <w:widowControl w:val="0"/>
        <w:kinsoku/>
        <w:wordWrap/>
        <w:overflowPunct/>
        <w:topLinePunct w:val="0"/>
        <w:autoSpaceDE/>
        <w:autoSpaceDN/>
        <w:bidi w:val="0"/>
        <w:adjustRightInd/>
        <w:snapToGrid/>
        <w:spacing w:line="200" w:lineRule="exact"/>
        <w:jc w:val="center"/>
        <w:textAlignment w:val="auto"/>
        <w:rPr>
          <w:rFonts w:hint="eastAsia"/>
          <w:sz w:val="36"/>
          <w:szCs w:val="36"/>
        </w:rPr>
      </w:pPr>
      <w:r>
        <w:rPr>
          <w:rFonts w:hint="eastAsia"/>
          <w:sz w:val="36"/>
          <w:szCs w:val="36"/>
          <w:lang w:val="en-US" w:eastAsia="zh-CN"/>
        </w:rPr>
        <w:t>万店镇（街道）新东</w:t>
      </w:r>
      <w:r>
        <w:rPr>
          <w:rFonts w:hint="eastAsia"/>
          <w:sz w:val="36"/>
          <w:szCs w:val="36"/>
        </w:rPr>
        <w:t>村2025年农村低保、特困对象公示栏</w:t>
      </w:r>
    </w:p>
    <w:p w14:paraId="53C60F04">
      <w:pPr>
        <w:pageBreakBefore w:val="0"/>
        <w:widowControl w:val="0"/>
        <w:kinsoku/>
        <w:wordWrap/>
        <w:overflowPunct/>
        <w:topLinePunct w:val="0"/>
        <w:autoSpaceDE/>
        <w:autoSpaceDN/>
        <w:bidi w:val="0"/>
        <w:adjustRightInd/>
        <w:snapToGrid/>
        <w:spacing w:line="200" w:lineRule="exact"/>
        <w:textAlignment w:val="auto"/>
        <w:rPr>
          <w:rFonts w:hint="eastAsia"/>
          <w:sz w:val="18"/>
          <w:szCs w:val="18"/>
        </w:rPr>
      </w:pPr>
      <w:r>
        <w:rPr>
          <w:rFonts w:hint="eastAsia"/>
          <w:sz w:val="18"/>
          <w:szCs w:val="18"/>
        </w:rPr>
        <w:t xml:space="preserve">  </w:t>
      </w:r>
      <w:r>
        <w:rPr>
          <w:rFonts w:hint="eastAsia"/>
          <w:sz w:val="18"/>
          <w:szCs w:val="18"/>
          <w:lang w:val="en-US" w:eastAsia="zh-CN"/>
        </w:rPr>
        <w:t xml:space="preserve"> </w:t>
      </w:r>
      <w:r>
        <w:rPr>
          <w:rFonts w:hint="eastAsia"/>
          <w:sz w:val="18"/>
          <w:szCs w:val="18"/>
        </w:rPr>
        <w:t xml:space="preserve"> 随州市人民政府确定我区2025年7月1日起执行城市低保保障标准为750元/人·月，农村低保保障标准为713元/人·月，城市特困供养标准为1456元/人·元（其中</w:t>
      </w:r>
      <w:r>
        <w:rPr>
          <w:rFonts w:hint="eastAsia"/>
          <w:sz w:val="18"/>
          <w:szCs w:val="18"/>
          <w:lang w:eastAsia="zh-CN"/>
        </w:rPr>
        <w:t>：</w:t>
      </w:r>
      <w:r>
        <w:rPr>
          <w:rFonts w:hint="eastAsia"/>
          <w:sz w:val="18"/>
          <w:szCs w:val="18"/>
        </w:rPr>
        <w:t>基本生活费975元、基本护理费481元）</w:t>
      </w:r>
      <w:r>
        <w:rPr>
          <w:rFonts w:hint="eastAsia"/>
          <w:sz w:val="18"/>
          <w:szCs w:val="18"/>
          <w:lang w:eastAsia="zh-CN"/>
        </w:rPr>
        <w:t>，</w:t>
      </w:r>
      <w:r>
        <w:rPr>
          <w:rFonts w:hint="eastAsia"/>
          <w:sz w:val="18"/>
          <w:szCs w:val="18"/>
        </w:rPr>
        <w:t>农村特困供养标准为1255元/人·元</w:t>
      </w:r>
      <w:r>
        <w:rPr>
          <w:rFonts w:hint="eastAsia"/>
          <w:sz w:val="18"/>
          <w:szCs w:val="18"/>
          <w:lang w:eastAsia="zh-CN"/>
        </w:rPr>
        <w:t>（其中：基本生活费</w:t>
      </w:r>
      <w:r>
        <w:rPr>
          <w:rFonts w:hint="eastAsia"/>
          <w:sz w:val="18"/>
          <w:szCs w:val="18"/>
          <w:lang w:val="en-US" w:eastAsia="zh-CN"/>
        </w:rPr>
        <w:t>927元、基本护理费328元</w:t>
      </w:r>
      <w:r>
        <w:rPr>
          <w:rFonts w:hint="eastAsia"/>
          <w:sz w:val="18"/>
          <w:szCs w:val="18"/>
          <w:lang w:eastAsia="zh-CN"/>
        </w:rPr>
        <w:t>）</w:t>
      </w:r>
      <w:r>
        <w:rPr>
          <w:rFonts w:hint="eastAsia"/>
          <w:sz w:val="18"/>
          <w:szCs w:val="18"/>
        </w:rPr>
        <w:t>，经</w:t>
      </w:r>
      <w:r>
        <w:rPr>
          <w:rFonts w:hint="eastAsia"/>
          <w:sz w:val="18"/>
          <w:szCs w:val="18"/>
          <w:lang w:val="en-US" w:eastAsia="zh-CN"/>
        </w:rPr>
        <w:t>万店</w:t>
      </w:r>
      <w:r>
        <w:rPr>
          <w:rFonts w:hint="eastAsia"/>
          <w:sz w:val="18"/>
          <w:szCs w:val="18"/>
        </w:rPr>
        <w:t>镇</w:t>
      </w:r>
      <w:r>
        <w:rPr>
          <w:rFonts w:hint="eastAsia"/>
          <w:sz w:val="18"/>
          <w:szCs w:val="18"/>
          <w:lang w:eastAsia="zh-CN"/>
        </w:rPr>
        <w:t>人民政府按程序审核确认</w:t>
      </w:r>
      <w:r>
        <w:rPr>
          <w:rFonts w:hint="eastAsia"/>
          <w:sz w:val="18"/>
          <w:szCs w:val="18"/>
        </w:rPr>
        <w:t>本村现有符合条件的</w:t>
      </w:r>
      <w:r>
        <w:rPr>
          <w:rFonts w:hint="eastAsia"/>
          <w:color w:val="auto"/>
          <w:sz w:val="18"/>
          <w:szCs w:val="18"/>
        </w:rPr>
        <w:t>农村低保对</w:t>
      </w:r>
      <w:r>
        <w:rPr>
          <w:rFonts w:hint="eastAsia"/>
          <w:sz w:val="18"/>
          <w:szCs w:val="18"/>
        </w:rPr>
        <w:t>象</w:t>
      </w:r>
      <w:r>
        <w:rPr>
          <w:rFonts w:hint="eastAsia"/>
          <w:color w:val="auto"/>
          <w:sz w:val="18"/>
          <w:szCs w:val="18"/>
          <w:lang w:val="en-US" w:eastAsia="zh-CN"/>
        </w:rPr>
        <w:t>18</w:t>
      </w:r>
      <w:r>
        <w:rPr>
          <w:rFonts w:hint="eastAsia"/>
          <w:color w:val="auto"/>
          <w:sz w:val="18"/>
          <w:szCs w:val="18"/>
        </w:rPr>
        <w:t>户</w:t>
      </w:r>
      <w:r>
        <w:rPr>
          <w:rFonts w:hint="eastAsia"/>
          <w:color w:val="auto"/>
          <w:sz w:val="18"/>
          <w:szCs w:val="18"/>
          <w:lang w:val="en-US" w:eastAsia="zh-CN"/>
        </w:rPr>
        <w:t>30</w:t>
      </w:r>
      <w:r>
        <w:rPr>
          <w:rFonts w:hint="eastAsia"/>
          <w:color w:val="auto"/>
          <w:sz w:val="18"/>
          <w:szCs w:val="18"/>
        </w:rPr>
        <w:t>人，特困对象</w:t>
      </w:r>
      <w:r>
        <w:rPr>
          <w:rFonts w:hint="eastAsia"/>
          <w:color w:val="auto"/>
          <w:sz w:val="18"/>
          <w:szCs w:val="18"/>
          <w:lang w:val="en-US" w:eastAsia="zh-CN"/>
        </w:rPr>
        <w:t>15人</w:t>
      </w:r>
      <w:r>
        <w:rPr>
          <w:rFonts w:hint="eastAsia"/>
          <w:color w:val="auto"/>
          <w:sz w:val="18"/>
          <w:szCs w:val="18"/>
        </w:rPr>
        <w:t>，</w:t>
      </w:r>
      <w:r>
        <w:rPr>
          <w:rFonts w:hint="eastAsia"/>
          <w:sz w:val="18"/>
          <w:szCs w:val="18"/>
        </w:rPr>
        <w:t>现予</w:t>
      </w:r>
      <w:r>
        <w:rPr>
          <w:rFonts w:hint="eastAsia"/>
          <w:sz w:val="18"/>
          <w:szCs w:val="18"/>
          <w:lang w:eastAsia="zh-CN"/>
        </w:rPr>
        <w:t>以</w:t>
      </w:r>
      <w:r>
        <w:rPr>
          <w:rFonts w:hint="eastAsia"/>
          <w:sz w:val="18"/>
          <w:szCs w:val="18"/>
        </w:rPr>
        <w:t>公示，接受社会和群众监督，欢迎举报。</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3"/>
        <w:gridCol w:w="911"/>
        <w:gridCol w:w="1001"/>
        <w:gridCol w:w="1090"/>
        <w:gridCol w:w="1120"/>
        <w:gridCol w:w="1226"/>
        <w:gridCol w:w="1205"/>
        <w:gridCol w:w="3923"/>
      </w:tblGrid>
      <w:tr w14:paraId="20B3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4743" w:type="dxa"/>
            <w:vMerge w:val="restart"/>
            <w:noWrap w:val="0"/>
            <w:vAlign w:val="center"/>
          </w:tcPr>
          <w:p w14:paraId="2930AC3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政策及程序</w:t>
            </w:r>
          </w:p>
          <w:p w14:paraId="6581373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Theme="minorEastAsia" w:hAnsiTheme="minorEastAsia" w:eastAsiaTheme="minorEastAsia" w:cstheme="minorEastAsia"/>
                <w:sz w:val="15"/>
                <w:szCs w:val="15"/>
                <w:lang w:eastAsia="zh-CN"/>
              </w:rPr>
            </w:pPr>
            <w:r>
              <w:rPr>
                <w:rFonts w:hint="eastAsia" w:asciiTheme="minorEastAsia" w:hAnsiTheme="minorEastAsia" w:cstheme="minorEastAsia"/>
                <w:sz w:val="15"/>
                <w:szCs w:val="15"/>
                <w:lang w:eastAsia="zh-CN"/>
              </w:rPr>
              <w:t>最低生活保障</w:t>
            </w:r>
          </w:p>
          <w:p w14:paraId="60D8DBA1">
            <w:pPr>
              <w:keepNext w:val="0"/>
              <w:keepLines w:val="0"/>
              <w:pageBreakBefore w:val="0"/>
              <w:widowControl w:val="0"/>
              <w:numPr>
                <w:ilvl w:val="0"/>
                <w:numId w:val="1"/>
              </w:numPr>
              <w:kinsoku/>
              <w:wordWrap/>
              <w:overflowPunct/>
              <w:topLinePunct w:val="0"/>
              <w:autoSpaceDE/>
              <w:autoSpaceDN/>
              <w:bidi w:val="0"/>
              <w:adjustRightInd/>
              <w:snapToGrid/>
              <w:spacing w:line="220" w:lineRule="exact"/>
              <w:textAlignment w:val="auto"/>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办理条件:对共同生活家庭成员人均收入低于当地低保标准且符合财产状况规定的家庭，依申请按规定程序办理，给予最低生活保障</w:t>
            </w:r>
            <w:r>
              <w:rPr>
                <w:rFonts w:hint="eastAsia" w:asciiTheme="minorEastAsia" w:hAnsiTheme="minorEastAsia" w:cstheme="minorEastAsia"/>
                <w:sz w:val="15"/>
                <w:szCs w:val="15"/>
                <w:lang w:eastAsia="zh-CN"/>
              </w:rPr>
              <w:t>。</w:t>
            </w:r>
          </w:p>
          <w:p w14:paraId="03EF3BDF">
            <w:pPr>
              <w:keepNext w:val="0"/>
              <w:keepLines w:val="0"/>
              <w:pageBreakBefore w:val="0"/>
              <w:widowControl w:val="0"/>
              <w:numPr>
                <w:ilvl w:val="0"/>
                <w:numId w:val="1"/>
              </w:numPr>
              <w:kinsoku/>
              <w:wordWrap/>
              <w:overflowPunct/>
              <w:topLinePunct w:val="0"/>
              <w:autoSpaceDE/>
              <w:autoSpaceDN/>
              <w:bidi w:val="0"/>
              <w:adjustRightInd/>
              <w:snapToGrid/>
              <w:spacing w:line="220" w:lineRule="exact"/>
              <w:textAlignment w:val="auto"/>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救助方式:根据家庭成员人均收入与低保标准的实际差额发放低保金。对纳入低保后生活仍困难的高龄老年人、未成年人、重病患者、重度残疾人，可按不低于当地低保标准20%的比例增发补助金</w:t>
            </w:r>
            <w:r>
              <w:rPr>
                <w:rFonts w:hint="eastAsia" w:asciiTheme="minorEastAsia" w:hAnsiTheme="minorEastAsia" w:cstheme="minorEastAsia"/>
                <w:sz w:val="15"/>
                <w:szCs w:val="15"/>
                <w:lang w:eastAsia="zh-CN"/>
              </w:rPr>
              <w:t>。</w:t>
            </w:r>
          </w:p>
          <w:p w14:paraId="17631909">
            <w:pPr>
              <w:keepNext w:val="0"/>
              <w:keepLines w:val="0"/>
              <w:pageBreakBefore w:val="0"/>
              <w:widowControl w:val="0"/>
              <w:numPr>
                <w:ilvl w:val="0"/>
                <w:numId w:val="1"/>
              </w:numPr>
              <w:kinsoku/>
              <w:wordWrap/>
              <w:overflowPunct/>
              <w:topLinePunct w:val="0"/>
              <w:autoSpaceDE/>
              <w:autoSpaceDN/>
              <w:bidi w:val="0"/>
              <w:adjustRightInd/>
              <w:snapToGrid/>
              <w:spacing w:line="220" w:lineRule="exact"/>
              <w:textAlignment w:val="auto"/>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申报材料:申请人身份证;申请及授权书;承诺如实填写并签字确认的家庭经济状况信息表</w:t>
            </w:r>
            <w:r>
              <w:rPr>
                <w:rFonts w:hint="eastAsia" w:asciiTheme="minorEastAsia" w:hAnsiTheme="minorEastAsia" w:cstheme="minorEastAsia"/>
                <w:sz w:val="15"/>
                <w:szCs w:val="15"/>
                <w:lang w:eastAsia="zh-CN"/>
              </w:rPr>
              <w:t>。</w:t>
            </w:r>
          </w:p>
          <w:p w14:paraId="782D2C4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Theme="minorEastAsia" w:hAnsiTheme="minorEastAsia" w:eastAsiaTheme="minorEastAsia" w:cstheme="minorEastAsia"/>
                <w:sz w:val="15"/>
                <w:szCs w:val="15"/>
                <w:lang w:eastAsia="zh-CN"/>
              </w:rPr>
            </w:pPr>
            <w:r>
              <w:rPr>
                <w:rFonts w:hint="eastAsia" w:asciiTheme="minorEastAsia" w:hAnsiTheme="minorEastAsia" w:cstheme="minorEastAsia"/>
                <w:sz w:val="15"/>
                <w:szCs w:val="15"/>
                <w:lang w:eastAsia="zh-CN"/>
              </w:rPr>
              <w:t>特困人员救助供养</w:t>
            </w:r>
          </w:p>
          <w:p w14:paraId="6D24CB9B">
            <w:pPr>
              <w:keepNext w:val="0"/>
              <w:keepLines w:val="0"/>
              <w:pageBreakBefore w:val="0"/>
              <w:widowControl w:val="0"/>
              <w:numPr>
                <w:ilvl w:val="0"/>
                <w:numId w:val="2"/>
              </w:numPr>
              <w:kinsoku/>
              <w:wordWrap/>
              <w:overflowPunct/>
              <w:topLinePunct w:val="0"/>
              <w:autoSpaceDE/>
              <w:autoSpaceDN/>
              <w:bidi w:val="0"/>
              <w:adjustRightInd/>
              <w:snapToGrid/>
              <w:spacing w:line="220" w:lineRule="exact"/>
              <w:textAlignment w:val="auto"/>
              <w:rPr>
                <w:rFonts w:hint="eastAsia" w:asciiTheme="minorEastAsia" w:hAnsiTheme="minorEastAsia" w:eastAsiaTheme="minorEastAsia" w:cstheme="minorEastAsia"/>
                <w:sz w:val="15"/>
                <w:szCs w:val="15"/>
              </w:rPr>
            </w:pPr>
            <w:r>
              <w:rPr>
                <w:rFonts w:hint="eastAsia" w:asciiTheme="minorEastAsia" w:hAnsiTheme="minorEastAsia" w:cstheme="minorEastAsia"/>
                <w:sz w:val="15"/>
                <w:szCs w:val="15"/>
                <w:lang w:val="en-US" w:eastAsia="zh-CN"/>
              </w:rPr>
              <w:t xml:space="preserve"> </w:t>
            </w:r>
            <w:r>
              <w:rPr>
                <w:rFonts w:hint="eastAsia" w:asciiTheme="minorEastAsia" w:hAnsiTheme="minorEastAsia" w:eastAsiaTheme="minorEastAsia" w:cstheme="minorEastAsia"/>
                <w:sz w:val="15"/>
                <w:szCs w:val="15"/>
              </w:rPr>
              <w:t>办理条件:无劳动能力、无生活来源、无法定赡养、抚养、扶养义务人或者其法定义务人无履行义务能力的老年人、残疾人和未成年人可申请享受特困救助供养，按规定程序办理</w:t>
            </w:r>
          </w:p>
          <w:p w14:paraId="3816E906">
            <w:pPr>
              <w:keepNext w:val="0"/>
              <w:keepLines w:val="0"/>
              <w:pageBreakBefore w:val="0"/>
              <w:widowControl w:val="0"/>
              <w:numPr>
                <w:ilvl w:val="0"/>
                <w:numId w:val="0"/>
              </w:numPr>
              <w:kinsoku/>
              <w:wordWrap/>
              <w:overflowPunct/>
              <w:topLinePunct w:val="0"/>
              <w:autoSpaceDE/>
              <w:autoSpaceDN/>
              <w:bidi w:val="0"/>
              <w:adjustRightInd/>
              <w:snapToGrid/>
              <w:spacing w:line="220" w:lineRule="exact"/>
              <w:ind w:firstLine="300" w:firstLineChars="200"/>
              <w:textAlignment w:val="auto"/>
              <w:rPr>
                <w:rFonts w:hint="default" w:asciiTheme="minorEastAsia" w:hAnsiTheme="minorEastAsia" w:cstheme="minorEastAsia"/>
                <w:sz w:val="15"/>
                <w:szCs w:val="15"/>
                <w:lang w:val="en-US" w:eastAsia="zh-CN"/>
              </w:rPr>
            </w:pPr>
            <w:r>
              <w:rPr>
                <w:rFonts w:hint="default" w:asciiTheme="minorEastAsia" w:hAnsiTheme="minorEastAsia" w:cstheme="minorEastAsia"/>
                <w:sz w:val="15"/>
                <w:szCs w:val="15"/>
                <w:lang w:val="en-US" w:eastAsia="zh-CN"/>
              </w:rPr>
              <w:t>无劳动能力包含以下情形:年满60周岁及以上;年龄未满16周岁;残疾等级为一、二、三级的智力、精神残疾人，残疾等级为一、二级的肢体残疾人，残疾等级为一级的视力残疾人。</w:t>
            </w:r>
          </w:p>
          <w:p w14:paraId="2BF92B8B">
            <w:pPr>
              <w:keepNext w:val="0"/>
              <w:keepLines w:val="0"/>
              <w:pageBreakBefore w:val="0"/>
              <w:widowControl w:val="0"/>
              <w:numPr>
                <w:ilvl w:val="0"/>
                <w:numId w:val="0"/>
              </w:numPr>
              <w:kinsoku/>
              <w:wordWrap/>
              <w:overflowPunct/>
              <w:topLinePunct w:val="0"/>
              <w:autoSpaceDE/>
              <w:autoSpaceDN/>
              <w:bidi w:val="0"/>
              <w:adjustRightInd/>
              <w:snapToGrid/>
              <w:spacing w:line="220" w:lineRule="exact"/>
              <w:ind w:firstLine="300" w:firstLineChars="200"/>
              <w:textAlignment w:val="auto"/>
              <w:rPr>
                <w:rFonts w:hint="default" w:asciiTheme="minorEastAsia" w:hAnsiTheme="minorEastAsia" w:cstheme="minorEastAsia"/>
                <w:sz w:val="15"/>
                <w:szCs w:val="15"/>
                <w:lang w:val="en-US" w:eastAsia="zh-CN"/>
              </w:rPr>
            </w:pPr>
            <w:r>
              <w:rPr>
                <w:rFonts w:hint="default" w:asciiTheme="minorEastAsia" w:hAnsiTheme="minorEastAsia" w:cstheme="minorEastAsia"/>
                <w:sz w:val="15"/>
                <w:szCs w:val="15"/>
                <w:lang w:val="en-US" w:eastAsia="zh-CN"/>
              </w:rPr>
              <w:t>无生活来源指收入低于当地最低生活保障标准,且财产状况符合当地规定的。</w:t>
            </w:r>
          </w:p>
          <w:p w14:paraId="63839611">
            <w:pPr>
              <w:keepNext w:val="0"/>
              <w:keepLines w:val="0"/>
              <w:pageBreakBefore w:val="0"/>
              <w:widowControl w:val="0"/>
              <w:numPr>
                <w:ilvl w:val="0"/>
                <w:numId w:val="2"/>
              </w:numPr>
              <w:kinsoku/>
              <w:wordWrap/>
              <w:overflowPunct/>
              <w:topLinePunct w:val="0"/>
              <w:autoSpaceDE/>
              <w:autoSpaceDN/>
              <w:bidi w:val="0"/>
              <w:adjustRightInd/>
              <w:snapToGrid/>
              <w:spacing w:line="220" w:lineRule="exact"/>
              <w:ind w:left="0" w:leftChars="0" w:firstLine="0" w:firstLineChars="0"/>
              <w:textAlignment w:val="auto"/>
              <w:rPr>
                <w:rFonts w:hint="default" w:asciiTheme="minorEastAsia" w:hAnsiTheme="minorEastAsia" w:cstheme="minorEastAsia"/>
                <w:sz w:val="15"/>
                <w:szCs w:val="15"/>
                <w:lang w:val="en-US" w:eastAsia="zh-CN"/>
              </w:rPr>
            </w:pPr>
            <w:r>
              <w:rPr>
                <w:rFonts w:hint="eastAsia" w:asciiTheme="minorEastAsia" w:hAnsiTheme="minorEastAsia" w:cstheme="minorEastAsia"/>
                <w:sz w:val="15"/>
                <w:szCs w:val="15"/>
                <w:lang w:val="en-US" w:eastAsia="zh-CN"/>
              </w:rPr>
              <w:t xml:space="preserve"> </w:t>
            </w:r>
            <w:r>
              <w:rPr>
                <w:rFonts w:hint="default" w:asciiTheme="minorEastAsia" w:hAnsiTheme="minorEastAsia" w:cstheme="minorEastAsia"/>
                <w:sz w:val="15"/>
                <w:szCs w:val="15"/>
                <w:lang w:val="en-US" w:eastAsia="zh-CN"/>
              </w:rPr>
              <w:t>救助方式:特困人员救助供养形式分为在家分散供养和在当地的供养机构集中供养。集中供养对象的基本生活费和照料护理费，按月分别下拨给供养服务机构。分散供养特困人员的救助供养经费(包含基本生活费和照料护理费)，基本生活费通过社会化发放给救助供养对象，照料护理费(全自理护理标准)通过社会化发放给受委托照料人。</w:t>
            </w:r>
          </w:p>
          <w:p w14:paraId="7D0B5767">
            <w:pPr>
              <w:keepNext w:val="0"/>
              <w:keepLines w:val="0"/>
              <w:pageBreakBefore w:val="0"/>
              <w:widowControl w:val="0"/>
              <w:numPr>
                <w:ilvl w:val="0"/>
                <w:numId w:val="2"/>
              </w:numPr>
              <w:kinsoku/>
              <w:wordWrap/>
              <w:overflowPunct/>
              <w:topLinePunct w:val="0"/>
              <w:autoSpaceDE/>
              <w:autoSpaceDN/>
              <w:bidi w:val="0"/>
              <w:adjustRightInd/>
              <w:snapToGrid/>
              <w:spacing w:line="220" w:lineRule="exact"/>
              <w:ind w:left="0" w:leftChars="0" w:firstLine="0" w:firstLineChars="0"/>
              <w:textAlignment w:val="auto"/>
              <w:rPr>
                <w:rFonts w:hint="default" w:asciiTheme="minorEastAsia" w:hAnsiTheme="minorEastAsia" w:cstheme="minorEastAsia"/>
                <w:sz w:val="15"/>
                <w:szCs w:val="15"/>
                <w:lang w:val="en-US" w:eastAsia="zh-CN"/>
              </w:rPr>
            </w:pPr>
            <w:r>
              <w:rPr>
                <w:rFonts w:hint="default" w:asciiTheme="minorEastAsia" w:hAnsiTheme="minorEastAsia" w:cstheme="minorEastAsia"/>
                <w:sz w:val="15"/>
                <w:szCs w:val="15"/>
                <w:lang w:val="en-US" w:eastAsia="zh-CN"/>
              </w:rPr>
              <w:t>申报材料:主要包括本人有效身份证明，生活来源、财产状况以及赡养、抚养、扶养情况的书面说明，承诺所提供信息真实、完整的承诺书，残疾人应当提供中华人民共和国残疾人证。申请人及其法定义务人应当履行授权核查家庭经济状况的相关手续。</w:t>
            </w:r>
          </w:p>
          <w:p w14:paraId="4F812192">
            <w:pPr>
              <w:keepNext w:val="0"/>
              <w:keepLines w:val="0"/>
              <w:pageBreakBefore w:val="0"/>
              <w:widowControl w:val="0"/>
              <w:numPr>
                <w:ilvl w:val="0"/>
                <w:numId w:val="0"/>
              </w:numPr>
              <w:kinsoku/>
              <w:wordWrap/>
              <w:overflowPunct/>
              <w:topLinePunct w:val="0"/>
              <w:autoSpaceDE/>
              <w:autoSpaceDN/>
              <w:bidi w:val="0"/>
              <w:adjustRightInd/>
              <w:snapToGrid/>
              <w:spacing w:line="220" w:lineRule="exact"/>
              <w:ind w:leftChars="0"/>
              <w:textAlignment w:val="auto"/>
              <w:rPr>
                <w:rFonts w:hint="eastAsia" w:asciiTheme="minorEastAsia" w:hAnsiTheme="minorEastAsia" w:cstheme="minorEastAsia"/>
                <w:sz w:val="15"/>
                <w:szCs w:val="15"/>
                <w:lang w:val="en-US" w:eastAsia="zh-CN"/>
              </w:rPr>
            </w:pPr>
            <w:r>
              <w:rPr>
                <w:rFonts w:hint="eastAsia" w:asciiTheme="minorEastAsia" w:hAnsiTheme="minorEastAsia" w:cstheme="minorEastAsia"/>
                <w:sz w:val="15"/>
                <w:szCs w:val="15"/>
                <w:lang w:val="en-US" w:eastAsia="zh-CN"/>
              </w:rPr>
              <w:t xml:space="preserve">                        临时救助</w:t>
            </w:r>
          </w:p>
          <w:p w14:paraId="3F9F30D9">
            <w:pPr>
              <w:keepNext w:val="0"/>
              <w:keepLines w:val="0"/>
              <w:pageBreakBefore w:val="0"/>
              <w:widowControl w:val="0"/>
              <w:numPr>
                <w:ilvl w:val="0"/>
                <w:numId w:val="3"/>
              </w:numPr>
              <w:kinsoku/>
              <w:wordWrap/>
              <w:overflowPunct/>
              <w:topLinePunct w:val="0"/>
              <w:autoSpaceDE/>
              <w:autoSpaceDN/>
              <w:bidi w:val="0"/>
              <w:adjustRightInd/>
              <w:snapToGrid/>
              <w:spacing w:line="220" w:lineRule="exact"/>
              <w:ind w:leftChars="0"/>
              <w:textAlignment w:val="auto"/>
              <w:rPr>
                <w:rFonts w:hint="default" w:asciiTheme="minorEastAsia" w:hAnsiTheme="minorEastAsia" w:cstheme="minorEastAsia"/>
                <w:sz w:val="15"/>
                <w:szCs w:val="15"/>
                <w:lang w:val="en-US" w:eastAsia="zh-CN"/>
              </w:rPr>
            </w:pPr>
            <w:r>
              <w:rPr>
                <w:rFonts w:hint="eastAsia" w:asciiTheme="minorEastAsia" w:hAnsiTheme="minorEastAsia" w:cstheme="minorEastAsia"/>
                <w:sz w:val="15"/>
                <w:szCs w:val="15"/>
                <w:lang w:val="en-US" w:eastAsia="zh-CN"/>
              </w:rPr>
              <w:t xml:space="preserve"> 办理条件:遭遇突发性、紧迫性、临时性困难，基本生活暂时陷入困境，依靠自身和家庭无力解决，且其他社会救助制度暂时无法覆盖或救助之后基本生活仍然存在严重困难的家庭或个人。</w:t>
            </w:r>
          </w:p>
          <w:p w14:paraId="6AF9A119">
            <w:pPr>
              <w:keepNext w:val="0"/>
              <w:keepLines w:val="0"/>
              <w:pageBreakBefore w:val="0"/>
              <w:widowControl w:val="0"/>
              <w:numPr>
                <w:ilvl w:val="0"/>
                <w:numId w:val="3"/>
              </w:numPr>
              <w:kinsoku/>
              <w:wordWrap/>
              <w:overflowPunct/>
              <w:topLinePunct w:val="0"/>
              <w:autoSpaceDE/>
              <w:autoSpaceDN/>
              <w:bidi w:val="0"/>
              <w:adjustRightInd/>
              <w:snapToGrid/>
              <w:spacing w:line="220" w:lineRule="exact"/>
              <w:ind w:leftChars="0"/>
              <w:textAlignment w:val="auto"/>
              <w:rPr>
                <w:rFonts w:hint="default" w:asciiTheme="minorEastAsia" w:hAnsiTheme="minorEastAsia" w:cstheme="minorEastAsia"/>
                <w:sz w:val="15"/>
                <w:szCs w:val="15"/>
                <w:lang w:val="en-US" w:eastAsia="zh-CN"/>
              </w:rPr>
            </w:pPr>
            <w:r>
              <w:rPr>
                <w:rFonts w:hint="eastAsia" w:asciiTheme="minorEastAsia" w:hAnsiTheme="minorEastAsia" w:cstheme="minorEastAsia"/>
                <w:sz w:val="15"/>
                <w:szCs w:val="15"/>
                <w:lang w:val="en-US" w:eastAsia="zh-CN"/>
              </w:rPr>
              <w:t xml:space="preserve"> </w:t>
            </w:r>
            <w:r>
              <w:rPr>
                <w:rFonts w:hint="default" w:asciiTheme="minorEastAsia" w:hAnsiTheme="minorEastAsia" w:cstheme="minorEastAsia"/>
                <w:sz w:val="15"/>
                <w:szCs w:val="15"/>
                <w:lang w:val="en-US" w:eastAsia="zh-CN"/>
              </w:rPr>
              <w:t>救助方式:临时救助金原则上通过社会化方式发放到救助对象个人账户。必要时，可直接发放现金。可根据救助对象实际情况，采取发放临时救助金、发放实物、提供转介服务等多种救助方式。</w:t>
            </w:r>
          </w:p>
          <w:p w14:paraId="486303CD">
            <w:pPr>
              <w:keepNext w:val="0"/>
              <w:keepLines w:val="0"/>
              <w:pageBreakBefore w:val="0"/>
              <w:widowControl w:val="0"/>
              <w:numPr>
                <w:ilvl w:val="0"/>
                <w:numId w:val="3"/>
              </w:numPr>
              <w:kinsoku/>
              <w:wordWrap/>
              <w:overflowPunct/>
              <w:topLinePunct w:val="0"/>
              <w:autoSpaceDE/>
              <w:autoSpaceDN/>
              <w:bidi w:val="0"/>
              <w:adjustRightInd/>
              <w:snapToGrid/>
              <w:spacing w:line="220" w:lineRule="exact"/>
              <w:ind w:leftChars="0"/>
              <w:textAlignment w:val="auto"/>
              <w:rPr>
                <w:rFonts w:hint="default" w:asciiTheme="minorEastAsia" w:hAnsiTheme="minorEastAsia" w:cstheme="minorEastAsia"/>
                <w:sz w:val="15"/>
                <w:szCs w:val="15"/>
                <w:lang w:val="en-US" w:eastAsia="zh-CN"/>
              </w:rPr>
            </w:pPr>
            <w:r>
              <w:rPr>
                <w:rFonts w:hint="default" w:asciiTheme="minorEastAsia" w:hAnsiTheme="minorEastAsia" w:cstheme="minorEastAsia"/>
                <w:sz w:val="15"/>
                <w:szCs w:val="15"/>
                <w:lang w:val="en-US" w:eastAsia="zh-CN"/>
              </w:rPr>
              <w:t>申报材料:居民身份证或居住证原件及复印件;申请、授权及承诺书;社会救助申请家庭经济状况信息表(经认定且在有效期内的低收入人口可不提供) ;家庭(个人)遭遇困难证明材料。</w:t>
            </w:r>
          </w:p>
          <w:p w14:paraId="1E13250B">
            <w:pPr>
              <w:keepNext w:val="0"/>
              <w:keepLines w:val="0"/>
              <w:pageBreakBefore w:val="0"/>
              <w:widowControl w:val="0"/>
              <w:numPr>
                <w:ilvl w:val="0"/>
                <w:numId w:val="0"/>
              </w:numPr>
              <w:kinsoku/>
              <w:wordWrap/>
              <w:overflowPunct/>
              <w:topLinePunct w:val="0"/>
              <w:autoSpaceDE/>
              <w:autoSpaceDN/>
              <w:bidi w:val="0"/>
              <w:adjustRightInd/>
              <w:snapToGrid/>
              <w:spacing w:line="220" w:lineRule="exact"/>
              <w:ind w:firstLine="300" w:firstLineChars="200"/>
              <w:textAlignment w:val="auto"/>
              <w:rPr>
                <w:rFonts w:hint="default" w:asciiTheme="minorEastAsia" w:hAnsiTheme="minorEastAsia" w:cstheme="minorEastAsia"/>
                <w:sz w:val="15"/>
                <w:szCs w:val="15"/>
                <w:lang w:val="en-US" w:eastAsia="zh-CN"/>
              </w:rPr>
            </w:pPr>
          </w:p>
        </w:tc>
        <w:tc>
          <w:tcPr>
            <w:tcW w:w="10476" w:type="dxa"/>
            <w:gridSpan w:val="7"/>
            <w:noWrap w:val="0"/>
            <w:vAlign w:val="center"/>
          </w:tcPr>
          <w:p w14:paraId="6256A3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方正小标宋_GBK" w:cs="方正小标宋_GBK"/>
                <w:color w:val="auto"/>
                <w:sz w:val="44"/>
                <w:szCs w:val="44"/>
                <w:vertAlign w:val="baseline"/>
                <w:lang w:val="en-US" w:eastAsia="zh-CN"/>
              </w:rPr>
            </w:pPr>
            <w:r>
              <w:rPr>
                <w:rFonts w:hint="eastAsia" w:ascii="仿宋" w:hAnsi="仿宋" w:eastAsia="方正黑体_GBK" w:cs="方正黑体_GBK"/>
                <w:color w:val="auto"/>
                <w:sz w:val="24"/>
                <w:szCs w:val="24"/>
                <w:lang w:val="en-US" w:eastAsia="zh-CN"/>
              </w:rPr>
              <w:t>低保对象信息</w:t>
            </w:r>
          </w:p>
        </w:tc>
      </w:tr>
      <w:tr w14:paraId="7DC1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743" w:type="dxa"/>
            <w:vMerge w:val="continue"/>
            <w:noWrap w:val="0"/>
            <w:vAlign w:val="top"/>
          </w:tcPr>
          <w:p w14:paraId="155A8E8F">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26913FBC">
            <w:pPr>
              <w:keepNext w:val="0"/>
              <w:keepLines w:val="0"/>
              <w:pageBreakBefore w:val="0"/>
              <w:widowControl w:val="0"/>
              <w:kinsoku/>
              <w:wordWrap/>
              <w:overflowPunct/>
              <w:topLinePunct w:val="0"/>
              <w:autoSpaceDE/>
              <w:autoSpaceDN/>
              <w:bidi w:val="0"/>
              <w:adjustRightInd/>
              <w:snapToGrid/>
              <w:spacing w:before="0" w:line="300" w:lineRule="exact"/>
              <w:ind w:right="113" w:rightChars="0"/>
              <w:jc w:val="center"/>
              <w:textAlignment w:val="auto"/>
              <w:rPr>
                <w:rFonts w:hint="eastAsia" w:ascii="仿宋" w:hAnsi="仿宋" w:eastAsia="方正黑体_GBK" w:cs="方正黑体_GBK"/>
                <w:color w:val="auto"/>
                <w:spacing w:val="0"/>
                <w:kern w:val="2"/>
                <w:sz w:val="21"/>
                <w:szCs w:val="21"/>
                <w:lang w:val="en-US" w:eastAsia="zh-CN" w:bidi="ar-SA"/>
              </w:rPr>
            </w:pPr>
            <w:r>
              <w:rPr>
                <w:rFonts w:hint="eastAsia" w:ascii="仿宋" w:hAnsi="仿宋" w:eastAsia="方正黑体_GBK" w:cs="方正黑体_GBK"/>
                <w:color w:val="auto"/>
                <w:kern w:val="2"/>
                <w:sz w:val="21"/>
                <w:szCs w:val="21"/>
                <w:lang w:val="en-US" w:eastAsia="zh-CN" w:bidi="ar-SA"/>
              </w:rPr>
              <w:t>序号</w:t>
            </w:r>
          </w:p>
        </w:tc>
        <w:tc>
          <w:tcPr>
            <w:tcW w:w="1001" w:type="dxa"/>
            <w:noWrap w:val="0"/>
            <w:vAlign w:val="center"/>
          </w:tcPr>
          <w:p w14:paraId="05160528">
            <w:pPr>
              <w:keepNext w:val="0"/>
              <w:keepLines w:val="0"/>
              <w:pageBreakBefore w:val="0"/>
              <w:widowControl w:val="0"/>
              <w:kinsoku/>
              <w:wordWrap/>
              <w:overflowPunct/>
              <w:topLinePunct w:val="0"/>
              <w:autoSpaceDE/>
              <w:autoSpaceDN/>
              <w:bidi w:val="0"/>
              <w:adjustRightInd/>
              <w:snapToGrid/>
              <w:spacing w:before="0" w:line="300" w:lineRule="exact"/>
              <w:ind w:right="113"/>
              <w:jc w:val="center"/>
              <w:textAlignment w:val="auto"/>
              <w:rPr>
                <w:rFonts w:hint="default" w:ascii="仿宋" w:hAnsi="仿宋" w:eastAsia="方正黑体_GBK" w:cs="方正黑体_GBK"/>
                <w:color w:val="auto"/>
                <w:kern w:val="2"/>
                <w:sz w:val="21"/>
                <w:szCs w:val="21"/>
                <w:lang w:val="en-US" w:eastAsia="zh-CN" w:bidi="ar-SA"/>
              </w:rPr>
            </w:pPr>
            <w:r>
              <w:rPr>
                <w:rFonts w:hint="default" w:ascii="仿宋" w:hAnsi="仿宋" w:eastAsia="方正黑体_GBK" w:cs="方正黑体_GBK"/>
                <w:color w:val="auto"/>
                <w:kern w:val="2"/>
                <w:sz w:val="21"/>
                <w:szCs w:val="21"/>
                <w:lang w:val="en-US" w:eastAsia="zh-CN" w:bidi="ar-SA"/>
              </w:rPr>
              <w:t>姓名</w:t>
            </w:r>
          </w:p>
        </w:tc>
        <w:tc>
          <w:tcPr>
            <w:tcW w:w="1090" w:type="dxa"/>
            <w:noWrap w:val="0"/>
            <w:vAlign w:val="center"/>
          </w:tcPr>
          <w:p w14:paraId="3AFA799D">
            <w:pPr>
              <w:keepNext w:val="0"/>
              <w:keepLines w:val="0"/>
              <w:pageBreakBefore w:val="0"/>
              <w:widowControl w:val="0"/>
              <w:kinsoku/>
              <w:wordWrap/>
              <w:overflowPunct/>
              <w:topLinePunct w:val="0"/>
              <w:autoSpaceDE/>
              <w:autoSpaceDN/>
              <w:bidi w:val="0"/>
              <w:adjustRightInd/>
              <w:snapToGrid/>
              <w:spacing w:before="0" w:line="300" w:lineRule="exact"/>
              <w:ind w:right="113" w:rightChars="0"/>
              <w:jc w:val="center"/>
              <w:textAlignment w:val="auto"/>
              <w:rPr>
                <w:rFonts w:hint="default" w:ascii="仿宋" w:hAnsi="仿宋" w:eastAsia="方正黑体_GBK" w:cs="方正黑体_GBK"/>
                <w:color w:val="auto"/>
                <w:spacing w:val="0"/>
                <w:sz w:val="21"/>
                <w:szCs w:val="21"/>
              </w:rPr>
            </w:pPr>
            <w:r>
              <w:rPr>
                <w:rFonts w:hint="default" w:ascii="仿宋" w:hAnsi="仿宋" w:eastAsia="方正黑体_GBK" w:cs="方正黑体_GBK"/>
                <w:color w:val="auto"/>
                <w:spacing w:val="0"/>
                <w:sz w:val="21"/>
                <w:szCs w:val="21"/>
              </w:rPr>
              <w:t>家庭</w:t>
            </w:r>
          </w:p>
          <w:p w14:paraId="53506607">
            <w:pPr>
              <w:keepNext w:val="0"/>
              <w:keepLines w:val="0"/>
              <w:pageBreakBefore w:val="0"/>
              <w:widowControl w:val="0"/>
              <w:kinsoku/>
              <w:wordWrap/>
              <w:overflowPunct/>
              <w:topLinePunct w:val="0"/>
              <w:autoSpaceDE/>
              <w:autoSpaceDN/>
              <w:bidi w:val="0"/>
              <w:adjustRightInd/>
              <w:snapToGrid/>
              <w:spacing w:before="0" w:line="300" w:lineRule="exact"/>
              <w:ind w:right="113" w:rightChars="0"/>
              <w:jc w:val="center"/>
              <w:textAlignment w:val="auto"/>
              <w:rPr>
                <w:rFonts w:hint="default" w:ascii="仿宋" w:hAnsi="仿宋" w:eastAsia="方正黑体_GBK" w:cs="方正黑体_GBK"/>
                <w:color w:val="auto"/>
                <w:kern w:val="2"/>
                <w:sz w:val="21"/>
                <w:szCs w:val="21"/>
                <w:lang w:val="en-US" w:eastAsia="zh-CN" w:bidi="ar-SA"/>
              </w:rPr>
            </w:pPr>
            <w:r>
              <w:rPr>
                <w:rFonts w:hint="default" w:ascii="仿宋" w:hAnsi="仿宋" w:eastAsia="方正黑体_GBK" w:cs="方正黑体_GBK"/>
                <w:color w:val="auto"/>
                <w:spacing w:val="0"/>
                <w:sz w:val="21"/>
                <w:szCs w:val="21"/>
              </w:rPr>
              <w:t>人口数</w:t>
            </w:r>
          </w:p>
        </w:tc>
        <w:tc>
          <w:tcPr>
            <w:tcW w:w="1120" w:type="dxa"/>
            <w:noWrap w:val="0"/>
            <w:vAlign w:val="center"/>
          </w:tcPr>
          <w:p w14:paraId="48E0F1EE">
            <w:pPr>
              <w:keepNext w:val="0"/>
              <w:keepLines w:val="0"/>
              <w:pageBreakBefore w:val="0"/>
              <w:widowControl w:val="0"/>
              <w:kinsoku/>
              <w:wordWrap/>
              <w:overflowPunct/>
              <w:topLinePunct w:val="0"/>
              <w:autoSpaceDE/>
              <w:autoSpaceDN/>
              <w:bidi w:val="0"/>
              <w:adjustRightInd/>
              <w:snapToGrid/>
              <w:spacing w:before="0" w:line="300" w:lineRule="exact"/>
              <w:ind w:right="113" w:rightChars="0"/>
              <w:jc w:val="center"/>
              <w:textAlignment w:val="auto"/>
              <w:rPr>
                <w:rFonts w:hint="default" w:ascii="仿宋" w:hAnsi="仿宋" w:eastAsia="方正黑体_GBK" w:cs="方正黑体_GBK"/>
                <w:color w:val="auto"/>
                <w:kern w:val="2"/>
                <w:sz w:val="21"/>
                <w:szCs w:val="21"/>
                <w:lang w:val="en-US" w:eastAsia="zh-CN" w:bidi="ar-SA"/>
              </w:rPr>
            </w:pPr>
            <w:r>
              <w:rPr>
                <w:rFonts w:hint="default" w:ascii="仿宋" w:hAnsi="仿宋" w:eastAsia="方正黑体_GBK" w:cs="方正黑体_GBK"/>
                <w:color w:val="auto"/>
                <w:spacing w:val="0"/>
                <w:sz w:val="21"/>
                <w:szCs w:val="21"/>
                <w:lang w:val="en-US" w:eastAsia="zh-CN"/>
              </w:rPr>
              <w:t>保障  人数</w:t>
            </w:r>
          </w:p>
        </w:tc>
        <w:tc>
          <w:tcPr>
            <w:tcW w:w="1226" w:type="dxa"/>
            <w:noWrap w:val="0"/>
            <w:vAlign w:val="center"/>
          </w:tcPr>
          <w:p w14:paraId="12A06D3F">
            <w:pPr>
              <w:keepNext w:val="0"/>
              <w:keepLines w:val="0"/>
              <w:pageBreakBefore w:val="0"/>
              <w:widowControl w:val="0"/>
              <w:kinsoku/>
              <w:wordWrap/>
              <w:overflowPunct/>
              <w:topLinePunct w:val="0"/>
              <w:autoSpaceDE/>
              <w:autoSpaceDN/>
              <w:bidi w:val="0"/>
              <w:adjustRightInd/>
              <w:snapToGrid/>
              <w:spacing w:before="0" w:line="300" w:lineRule="exact"/>
              <w:ind w:right="113" w:rightChars="0"/>
              <w:jc w:val="center"/>
              <w:textAlignment w:val="auto"/>
              <w:rPr>
                <w:rFonts w:hint="eastAsia" w:ascii="仿宋" w:hAnsi="仿宋" w:eastAsia="方正黑体_GBK" w:cs="方正黑体_GBK"/>
                <w:color w:val="auto"/>
                <w:kern w:val="2"/>
                <w:sz w:val="21"/>
                <w:szCs w:val="21"/>
                <w:lang w:val="en-US" w:eastAsia="zh-CN" w:bidi="ar-SA"/>
              </w:rPr>
            </w:pPr>
            <w:r>
              <w:rPr>
                <w:rFonts w:hint="eastAsia" w:ascii="仿宋" w:hAnsi="仿宋" w:eastAsia="方正黑体_GBK" w:cs="方正黑体_GBK"/>
                <w:color w:val="auto"/>
                <w:kern w:val="2"/>
                <w:sz w:val="21"/>
                <w:szCs w:val="21"/>
                <w:lang w:val="en-US" w:eastAsia="zh-CN" w:bidi="ar-SA"/>
              </w:rPr>
              <w:t>救助金额（元）</w:t>
            </w:r>
          </w:p>
        </w:tc>
        <w:tc>
          <w:tcPr>
            <w:tcW w:w="1205" w:type="dxa"/>
            <w:noWrap w:val="0"/>
            <w:vAlign w:val="center"/>
          </w:tcPr>
          <w:p w14:paraId="47588796">
            <w:pPr>
              <w:keepNext w:val="0"/>
              <w:keepLines w:val="0"/>
              <w:pageBreakBefore w:val="0"/>
              <w:widowControl w:val="0"/>
              <w:kinsoku/>
              <w:wordWrap/>
              <w:overflowPunct/>
              <w:topLinePunct w:val="0"/>
              <w:autoSpaceDE/>
              <w:autoSpaceDN/>
              <w:bidi w:val="0"/>
              <w:adjustRightInd/>
              <w:snapToGrid/>
              <w:spacing w:before="0" w:line="300" w:lineRule="exact"/>
              <w:ind w:right="113" w:rightChars="0"/>
              <w:jc w:val="center"/>
              <w:textAlignment w:val="auto"/>
              <w:rPr>
                <w:rFonts w:hint="eastAsia" w:ascii="仿宋" w:hAnsi="仿宋" w:eastAsia="方正黑体_GBK" w:cs="方正黑体_GBK"/>
                <w:color w:val="auto"/>
                <w:kern w:val="2"/>
                <w:sz w:val="21"/>
                <w:szCs w:val="21"/>
                <w:lang w:val="en-US" w:eastAsia="zh-CN" w:bidi="ar-SA"/>
              </w:rPr>
            </w:pPr>
            <w:r>
              <w:rPr>
                <w:rFonts w:hint="default" w:ascii="仿宋" w:hAnsi="仿宋" w:eastAsia="方正黑体_GBK" w:cs="方正黑体_GBK"/>
                <w:color w:val="auto"/>
                <w:kern w:val="2"/>
                <w:sz w:val="21"/>
                <w:szCs w:val="21"/>
                <w:lang w:val="en-US" w:eastAsia="zh-CN" w:bidi="ar-SA"/>
              </w:rPr>
              <w:t>救助类别</w:t>
            </w:r>
          </w:p>
        </w:tc>
        <w:tc>
          <w:tcPr>
            <w:tcW w:w="3923" w:type="dxa"/>
            <w:noWrap w:val="0"/>
            <w:vAlign w:val="center"/>
          </w:tcPr>
          <w:p w14:paraId="4838C010">
            <w:pPr>
              <w:keepNext w:val="0"/>
              <w:keepLines w:val="0"/>
              <w:pageBreakBefore w:val="0"/>
              <w:widowControl w:val="0"/>
              <w:kinsoku/>
              <w:wordWrap/>
              <w:overflowPunct/>
              <w:topLinePunct w:val="0"/>
              <w:autoSpaceDE/>
              <w:autoSpaceDN/>
              <w:bidi w:val="0"/>
              <w:adjustRightInd/>
              <w:snapToGrid/>
              <w:spacing w:before="0" w:line="300" w:lineRule="exact"/>
              <w:ind w:right="113" w:rightChars="0"/>
              <w:jc w:val="center"/>
              <w:textAlignment w:val="auto"/>
              <w:rPr>
                <w:rFonts w:hint="eastAsia" w:ascii="仿宋" w:hAnsi="仿宋" w:eastAsia="方正黑体_GBK" w:cs="方正黑体_GBK"/>
                <w:color w:val="auto"/>
                <w:kern w:val="2"/>
                <w:sz w:val="21"/>
                <w:szCs w:val="21"/>
                <w:lang w:val="en-US" w:eastAsia="zh-CN" w:bidi="ar-SA"/>
              </w:rPr>
            </w:pPr>
            <w:r>
              <w:rPr>
                <w:rFonts w:hint="eastAsia" w:ascii="仿宋" w:hAnsi="仿宋" w:eastAsia="方正黑体_GBK" w:cs="方正黑体_GBK"/>
                <w:color w:val="auto"/>
                <w:kern w:val="2"/>
                <w:sz w:val="21"/>
                <w:szCs w:val="21"/>
                <w:lang w:val="en-US" w:eastAsia="zh-CN" w:bidi="ar-SA"/>
              </w:rPr>
              <w:t>备  注</w:t>
            </w:r>
          </w:p>
        </w:tc>
      </w:tr>
      <w:tr w14:paraId="6EE0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743" w:type="dxa"/>
            <w:vMerge w:val="continue"/>
            <w:noWrap w:val="0"/>
            <w:vAlign w:val="top"/>
          </w:tcPr>
          <w:p w14:paraId="4B19BD67">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33247AFD">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eastAsia="Arial"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w:t>
            </w:r>
          </w:p>
        </w:tc>
        <w:tc>
          <w:tcPr>
            <w:tcW w:w="1001" w:type="dxa"/>
            <w:noWrap w:val="0"/>
            <w:vAlign w:val="center"/>
          </w:tcPr>
          <w:p w14:paraId="0B2D509C">
            <w:pPr>
              <w:keepNext w:val="0"/>
              <w:keepLines w:val="0"/>
              <w:widowControl/>
              <w:suppressLineNumbers w:val="0"/>
              <w:jc w:val="center"/>
              <w:textAlignment w:val="center"/>
              <w:rPr>
                <w:rFonts w:hint="default"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焦**</w:t>
            </w:r>
          </w:p>
        </w:tc>
        <w:tc>
          <w:tcPr>
            <w:tcW w:w="1090" w:type="dxa"/>
            <w:noWrap w:val="0"/>
            <w:vAlign w:val="center"/>
          </w:tcPr>
          <w:p w14:paraId="2E5A6471">
            <w:pPr>
              <w:keepNext w:val="0"/>
              <w:keepLines w:val="0"/>
              <w:widowControl/>
              <w:suppressLineNumbers w:val="0"/>
              <w:jc w:val="center"/>
              <w:textAlignment w:val="center"/>
              <w:rPr>
                <w:rFonts w:hint="default"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120" w:type="dxa"/>
            <w:noWrap w:val="0"/>
            <w:vAlign w:val="center"/>
          </w:tcPr>
          <w:p w14:paraId="71CE5459">
            <w:pPr>
              <w:keepNext w:val="0"/>
              <w:keepLines w:val="0"/>
              <w:widowControl/>
              <w:suppressLineNumbers w:val="0"/>
              <w:jc w:val="center"/>
              <w:textAlignment w:val="center"/>
              <w:rPr>
                <w:rFonts w:hint="default"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26" w:type="dxa"/>
            <w:noWrap w:val="0"/>
            <w:vAlign w:val="center"/>
          </w:tcPr>
          <w:p w14:paraId="0AA67B72">
            <w:pPr>
              <w:keepNext w:val="0"/>
              <w:keepLines w:val="0"/>
              <w:widowControl/>
              <w:suppressLineNumbers w:val="0"/>
              <w:jc w:val="center"/>
              <w:textAlignment w:val="center"/>
              <w:rPr>
                <w:rFonts w:hint="default" w:ascii="仿宋" w:hAnsi="仿宋" w:eastAsia="Arial"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2618</w:t>
            </w:r>
          </w:p>
        </w:tc>
        <w:tc>
          <w:tcPr>
            <w:tcW w:w="1205" w:type="dxa"/>
            <w:noWrap w:val="0"/>
            <w:vAlign w:val="center"/>
          </w:tcPr>
          <w:p w14:paraId="4B99C381">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Arial"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6A867568">
            <w:pPr>
              <w:keepNext w:val="0"/>
              <w:keepLines w:val="0"/>
              <w:widowControl/>
              <w:suppressLineNumbers w:val="0"/>
              <w:jc w:val="center"/>
              <w:textAlignment w:val="center"/>
              <w:rPr>
                <w:rFonts w:hint="default" w:ascii="仿宋" w:hAnsi="仿宋" w:eastAsia="Arial" w:cs="Arial"/>
                <w:color w:val="auto"/>
                <w:kern w:val="2"/>
                <w:sz w:val="21"/>
                <w:szCs w:val="21"/>
                <w:lang w:val="en-US" w:eastAsia="zh-CN" w:bidi="ar-SA"/>
              </w:rPr>
            </w:pPr>
          </w:p>
        </w:tc>
      </w:tr>
      <w:tr w14:paraId="3E37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67775E4F">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7C681FF5">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2</w:t>
            </w:r>
          </w:p>
        </w:tc>
        <w:tc>
          <w:tcPr>
            <w:tcW w:w="1001" w:type="dxa"/>
            <w:noWrap w:val="0"/>
            <w:vAlign w:val="center"/>
          </w:tcPr>
          <w:p w14:paraId="5C5F13FB">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李**</w:t>
            </w:r>
          </w:p>
        </w:tc>
        <w:tc>
          <w:tcPr>
            <w:tcW w:w="1090" w:type="dxa"/>
            <w:noWrap w:val="0"/>
            <w:vAlign w:val="center"/>
          </w:tcPr>
          <w:p w14:paraId="1DBF323D">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56042C87">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19296666">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522</w:t>
            </w:r>
          </w:p>
        </w:tc>
        <w:tc>
          <w:tcPr>
            <w:tcW w:w="1205" w:type="dxa"/>
            <w:noWrap w:val="0"/>
            <w:vAlign w:val="center"/>
          </w:tcPr>
          <w:p w14:paraId="16B0AC9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2C2C30CC">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2882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088FA061">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382F5FFA">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3</w:t>
            </w:r>
          </w:p>
        </w:tc>
        <w:tc>
          <w:tcPr>
            <w:tcW w:w="1001" w:type="dxa"/>
            <w:noWrap w:val="0"/>
            <w:vAlign w:val="center"/>
          </w:tcPr>
          <w:p w14:paraId="3729721B">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丁**</w:t>
            </w:r>
          </w:p>
        </w:tc>
        <w:tc>
          <w:tcPr>
            <w:tcW w:w="1090" w:type="dxa"/>
            <w:noWrap w:val="0"/>
            <w:vAlign w:val="center"/>
          </w:tcPr>
          <w:p w14:paraId="5330323C">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1B623B5C">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13F451FC">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512</w:t>
            </w:r>
          </w:p>
        </w:tc>
        <w:tc>
          <w:tcPr>
            <w:tcW w:w="1205" w:type="dxa"/>
            <w:noWrap w:val="0"/>
            <w:vAlign w:val="center"/>
          </w:tcPr>
          <w:p w14:paraId="0892F7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003079E4">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783C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5CA1DEA5">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6A0B972A">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4</w:t>
            </w:r>
          </w:p>
        </w:tc>
        <w:tc>
          <w:tcPr>
            <w:tcW w:w="1001" w:type="dxa"/>
            <w:noWrap w:val="0"/>
            <w:vAlign w:val="center"/>
          </w:tcPr>
          <w:p w14:paraId="421C0575">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朱**</w:t>
            </w:r>
          </w:p>
        </w:tc>
        <w:tc>
          <w:tcPr>
            <w:tcW w:w="1090" w:type="dxa"/>
            <w:noWrap w:val="0"/>
            <w:vAlign w:val="center"/>
          </w:tcPr>
          <w:p w14:paraId="5E363FC4">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2</w:t>
            </w:r>
          </w:p>
        </w:tc>
        <w:tc>
          <w:tcPr>
            <w:tcW w:w="1120" w:type="dxa"/>
            <w:noWrap w:val="0"/>
            <w:vAlign w:val="center"/>
          </w:tcPr>
          <w:p w14:paraId="053C4693">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2</w:t>
            </w:r>
          </w:p>
        </w:tc>
        <w:tc>
          <w:tcPr>
            <w:tcW w:w="1226" w:type="dxa"/>
            <w:noWrap w:val="0"/>
            <w:vAlign w:val="center"/>
          </w:tcPr>
          <w:p w14:paraId="1DC73348">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1074</w:t>
            </w:r>
          </w:p>
        </w:tc>
        <w:tc>
          <w:tcPr>
            <w:tcW w:w="1205" w:type="dxa"/>
            <w:noWrap w:val="0"/>
            <w:vAlign w:val="center"/>
          </w:tcPr>
          <w:p w14:paraId="263B94B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33895523">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655D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1CA810FA">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4F046D92">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5</w:t>
            </w:r>
          </w:p>
        </w:tc>
        <w:tc>
          <w:tcPr>
            <w:tcW w:w="1001" w:type="dxa"/>
            <w:noWrap w:val="0"/>
            <w:vAlign w:val="center"/>
          </w:tcPr>
          <w:p w14:paraId="2573D2DE">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王**</w:t>
            </w:r>
          </w:p>
        </w:tc>
        <w:tc>
          <w:tcPr>
            <w:tcW w:w="1090" w:type="dxa"/>
            <w:noWrap w:val="0"/>
            <w:vAlign w:val="center"/>
          </w:tcPr>
          <w:p w14:paraId="53BCC835">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0830CA48">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57A45D4A">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723</w:t>
            </w:r>
          </w:p>
        </w:tc>
        <w:tc>
          <w:tcPr>
            <w:tcW w:w="1205" w:type="dxa"/>
            <w:noWrap w:val="0"/>
            <w:vAlign w:val="center"/>
          </w:tcPr>
          <w:p w14:paraId="029A1A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7FEF2E33">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21BE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5B85B2A3">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40519DCA">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6</w:t>
            </w:r>
          </w:p>
        </w:tc>
        <w:tc>
          <w:tcPr>
            <w:tcW w:w="1001" w:type="dxa"/>
            <w:noWrap w:val="0"/>
            <w:vAlign w:val="center"/>
          </w:tcPr>
          <w:p w14:paraId="762F6947">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李**</w:t>
            </w:r>
          </w:p>
        </w:tc>
        <w:tc>
          <w:tcPr>
            <w:tcW w:w="1090" w:type="dxa"/>
            <w:noWrap w:val="0"/>
            <w:vAlign w:val="center"/>
          </w:tcPr>
          <w:p w14:paraId="4BD22F82">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57C0E658">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735884AF">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713</w:t>
            </w:r>
          </w:p>
        </w:tc>
        <w:tc>
          <w:tcPr>
            <w:tcW w:w="1205" w:type="dxa"/>
            <w:noWrap w:val="0"/>
            <w:vAlign w:val="center"/>
          </w:tcPr>
          <w:p w14:paraId="1EE582F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0F9F962F">
            <w:pPr>
              <w:jc w:val="center"/>
              <w:rPr>
                <w:rFonts w:hint="eastAsia" w:ascii="仿宋" w:hAnsi="仿宋" w:cs="Arial"/>
                <w:color w:val="auto"/>
                <w:kern w:val="2"/>
                <w:sz w:val="21"/>
                <w:szCs w:val="21"/>
                <w:lang w:val="en-US" w:eastAsia="zh-CN" w:bidi="ar-SA"/>
              </w:rPr>
            </w:pPr>
          </w:p>
        </w:tc>
      </w:tr>
      <w:tr w14:paraId="007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050AA5AE">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11970D9B">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7</w:t>
            </w:r>
          </w:p>
        </w:tc>
        <w:tc>
          <w:tcPr>
            <w:tcW w:w="1001" w:type="dxa"/>
            <w:noWrap w:val="0"/>
            <w:vAlign w:val="center"/>
          </w:tcPr>
          <w:p w14:paraId="646AE2B3">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胡**</w:t>
            </w:r>
          </w:p>
        </w:tc>
        <w:tc>
          <w:tcPr>
            <w:tcW w:w="1090" w:type="dxa"/>
            <w:noWrap w:val="0"/>
            <w:vAlign w:val="center"/>
          </w:tcPr>
          <w:p w14:paraId="3781F1A3">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120" w:type="dxa"/>
            <w:noWrap w:val="0"/>
            <w:vAlign w:val="center"/>
          </w:tcPr>
          <w:p w14:paraId="34FF388B">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26" w:type="dxa"/>
            <w:noWrap w:val="0"/>
            <w:vAlign w:val="center"/>
          </w:tcPr>
          <w:p w14:paraId="6B10090F">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820</w:t>
            </w:r>
          </w:p>
        </w:tc>
        <w:tc>
          <w:tcPr>
            <w:tcW w:w="1205" w:type="dxa"/>
            <w:noWrap w:val="0"/>
            <w:vAlign w:val="center"/>
          </w:tcPr>
          <w:p w14:paraId="71A026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30190A49">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5DBA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3636B4DC">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7288C137">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8</w:t>
            </w:r>
          </w:p>
        </w:tc>
        <w:tc>
          <w:tcPr>
            <w:tcW w:w="1001" w:type="dxa"/>
            <w:noWrap w:val="0"/>
            <w:vAlign w:val="center"/>
          </w:tcPr>
          <w:p w14:paraId="39914332">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宫**</w:t>
            </w:r>
          </w:p>
        </w:tc>
        <w:tc>
          <w:tcPr>
            <w:tcW w:w="1090" w:type="dxa"/>
            <w:noWrap w:val="0"/>
            <w:vAlign w:val="center"/>
          </w:tcPr>
          <w:p w14:paraId="28CF9D14">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120" w:type="dxa"/>
            <w:noWrap w:val="0"/>
            <w:vAlign w:val="center"/>
          </w:tcPr>
          <w:p w14:paraId="2B8298D7">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26" w:type="dxa"/>
            <w:noWrap w:val="0"/>
            <w:vAlign w:val="center"/>
          </w:tcPr>
          <w:p w14:paraId="6972D58B">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1054</w:t>
            </w:r>
          </w:p>
        </w:tc>
        <w:tc>
          <w:tcPr>
            <w:tcW w:w="1205" w:type="dxa"/>
            <w:noWrap w:val="0"/>
            <w:vAlign w:val="center"/>
          </w:tcPr>
          <w:p w14:paraId="1C86D0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0D2E2B0E">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6BC5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267968E1">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66D1DEAA">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9</w:t>
            </w:r>
          </w:p>
        </w:tc>
        <w:tc>
          <w:tcPr>
            <w:tcW w:w="1001" w:type="dxa"/>
            <w:noWrap w:val="0"/>
            <w:vAlign w:val="center"/>
          </w:tcPr>
          <w:p w14:paraId="2133241E">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宫**</w:t>
            </w:r>
          </w:p>
        </w:tc>
        <w:tc>
          <w:tcPr>
            <w:tcW w:w="1090" w:type="dxa"/>
            <w:noWrap w:val="0"/>
            <w:vAlign w:val="center"/>
          </w:tcPr>
          <w:p w14:paraId="091968EE">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3382B64A">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070D8D9B">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723</w:t>
            </w:r>
          </w:p>
        </w:tc>
        <w:tc>
          <w:tcPr>
            <w:tcW w:w="1205" w:type="dxa"/>
            <w:noWrap w:val="0"/>
            <w:vAlign w:val="center"/>
          </w:tcPr>
          <w:p w14:paraId="0D3F3A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7F014D67">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70CF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58D3E9C6">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1C8C1CA0">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10</w:t>
            </w:r>
          </w:p>
        </w:tc>
        <w:tc>
          <w:tcPr>
            <w:tcW w:w="1001" w:type="dxa"/>
            <w:noWrap w:val="0"/>
            <w:vAlign w:val="center"/>
          </w:tcPr>
          <w:p w14:paraId="31C1D25B">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刘**</w:t>
            </w:r>
          </w:p>
        </w:tc>
        <w:tc>
          <w:tcPr>
            <w:tcW w:w="1090" w:type="dxa"/>
            <w:noWrap w:val="0"/>
            <w:vAlign w:val="center"/>
          </w:tcPr>
          <w:p w14:paraId="6FCFD556">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10FE3417">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18811580">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723</w:t>
            </w:r>
          </w:p>
        </w:tc>
        <w:tc>
          <w:tcPr>
            <w:tcW w:w="1205" w:type="dxa"/>
            <w:noWrap w:val="0"/>
            <w:vAlign w:val="center"/>
          </w:tcPr>
          <w:p w14:paraId="1D409C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6F8D5980">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21F7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663D4C92">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2C443119">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11</w:t>
            </w:r>
          </w:p>
        </w:tc>
        <w:tc>
          <w:tcPr>
            <w:tcW w:w="1001" w:type="dxa"/>
            <w:noWrap w:val="0"/>
            <w:vAlign w:val="center"/>
          </w:tcPr>
          <w:p w14:paraId="3D1DB40B">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张**</w:t>
            </w:r>
          </w:p>
        </w:tc>
        <w:tc>
          <w:tcPr>
            <w:tcW w:w="1090" w:type="dxa"/>
            <w:noWrap w:val="0"/>
            <w:vAlign w:val="center"/>
          </w:tcPr>
          <w:p w14:paraId="61DA167D">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120" w:type="dxa"/>
            <w:noWrap w:val="0"/>
            <w:vAlign w:val="center"/>
          </w:tcPr>
          <w:p w14:paraId="20695023">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26" w:type="dxa"/>
            <w:noWrap w:val="0"/>
            <w:vAlign w:val="center"/>
          </w:tcPr>
          <w:p w14:paraId="230F2CD7">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874</w:t>
            </w:r>
          </w:p>
        </w:tc>
        <w:tc>
          <w:tcPr>
            <w:tcW w:w="1205" w:type="dxa"/>
            <w:noWrap w:val="0"/>
            <w:vAlign w:val="center"/>
          </w:tcPr>
          <w:p w14:paraId="020AAB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70111BD0">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257B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6702C436">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3B035F2A">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12</w:t>
            </w:r>
          </w:p>
        </w:tc>
        <w:tc>
          <w:tcPr>
            <w:tcW w:w="1001" w:type="dxa"/>
            <w:noWrap w:val="0"/>
            <w:vAlign w:val="center"/>
          </w:tcPr>
          <w:p w14:paraId="308F5F37">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杨**</w:t>
            </w:r>
          </w:p>
        </w:tc>
        <w:tc>
          <w:tcPr>
            <w:tcW w:w="1090" w:type="dxa"/>
            <w:noWrap w:val="0"/>
            <w:vAlign w:val="center"/>
          </w:tcPr>
          <w:p w14:paraId="2B46BEEC">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11091EBD">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22BFEAE1">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713</w:t>
            </w:r>
          </w:p>
        </w:tc>
        <w:tc>
          <w:tcPr>
            <w:tcW w:w="1205" w:type="dxa"/>
            <w:noWrap w:val="0"/>
            <w:vAlign w:val="center"/>
          </w:tcPr>
          <w:p w14:paraId="5E913E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4FD233B7">
            <w:pPr>
              <w:jc w:val="center"/>
              <w:rPr>
                <w:rFonts w:hint="eastAsia" w:ascii="仿宋" w:hAnsi="仿宋" w:cs="Arial"/>
                <w:color w:val="auto"/>
                <w:kern w:val="2"/>
                <w:sz w:val="21"/>
                <w:szCs w:val="21"/>
                <w:lang w:val="en-US" w:eastAsia="zh-CN" w:bidi="ar-SA"/>
              </w:rPr>
            </w:pPr>
          </w:p>
        </w:tc>
      </w:tr>
      <w:tr w14:paraId="1DC9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360B3E99">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35880FB8">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13</w:t>
            </w:r>
          </w:p>
        </w:tc>
        <w:tc>
          <w:tcPr>
            <w:tcW w:w="1001" w:type="dxa"/>
            <w:noWrap w:val="0"/>
            <w:vAlign w:val="center"/>
          </w:tcPr>
          <w:p w14:paraId="0C459B02">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王**</w:t>
            </w:r>
          </w:p>
        </w:tc>
        <w:tc>
          <w:tcPr>
            <w:tcW w:w="1090" w:type="dxa"/>
            <w:noWrap w:val="0"/>
            <w:vAlign w:val="center"/>
          </w:tcPr>
          <w:p w14:paraId="3604D512">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7E30AD28">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67481091">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462</w:t>
            </w:r>
          </w:p>
        </w:tc>
        <w:tc>
          <w:tcPr>
            <w:tcW w:w="1205" w:type="dxa"/>
            <w:noWrap w:val="0"/>
            <w:vAlign w:val="center"/>
          </w:tcPr>
          <w:p w14:paraId="3D0DAFB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33B7C3CB">
            <w:pPr>
              <w:jc w:val="center"/>
              <w:rPr>
                <w:rFonts w:hint="eastAsia" w:ascii="仿宋" w:hAnsi="仿宋" w:cs="Arial"/>
                <w:color w:val="auto"/>
                <w:kern w:val="2"/>
                <w:sz w:val="21"/>
                <w:szCs w:val="21"/>
                <w:lang w:val="en-US" w:eastAsia="zh-CN" w:bidi="ar-SA"/>
              </w:rPr>
            </w:pPr>
          </w:p>
        </w:tc>
      </w:tr>
      <w:tr w14:paraId="571C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55527B9B">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009296C3">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14</w:t>
            </w:r>
          </w:p>
        </w:tc>
        <w:tc>
          <w:tcPr>
            <w:tcW w:w="1001" w:type="dxa"/>
            <w:noWrap w:val="0"/>
            <w:vAlign w:val="center"/>
          </w:tcPr>
          <w:p w14:paraId="3F8A24C2">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王**</w:t>
            </w:r>
          </w:p>
        </w:tc>
        <w:tc>
          <w:tcPr>
            <w:tcW w:w="1090" w:type="dxa"/>
            <w:noWrap w:val="0"/>
            <w:vAlign w:val="center"/>
          </w:tcPr>
          <w:p w14:paraId="33693A4D">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120" w:type="dxa"/>
            <w:noWrap w:val="0"/>
            <w:vAlign w:val="center"/>
          </w:tcPr>
          <w:p w14:paraId="3248FDD0">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26" w:type="dxa"/>
            <w:noWrap w:val="0"/>
            <w:vAlign w:val="center"/>
          </w:tcPr>
          <w:p w14:paraId="4E26CC50">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954</w:t>
            </w:r>
          </w:p>
        </w:tc>
        <w:tc>
          <w:tcPr>
            <w:tcW w:w="1205" w:type="dxa"/>
            <w:noWrap w:val="0"/>
            <w:vAlign w:val="center"/>
          </w:tcPr>
          <w:p w14:paraId="5507FE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69A945BB">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7F16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23E0A920">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2EB3537E">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15</w:t>
            </w:r>
          </w:p>
        </w:tc>
        <w:tc>
          <w:tcPr>
            <w:tcW w:w="1001" w:type="dxa"/>
            <w:noWrap w:val="0"/>
            <w:vAlign w:val="center"/>
          </w:tcPr>
          <w:p w14:paraId="162AC727">
            <w:pPr>
              <w:keepNext w:val="0"/>
              <w:keepLines w:val="0"/>
              <w:widowControl/>
              <w:suppressLineNumbers w:val="0"/>
              <w:jc w:val="center"/>
              <w:textAlignment w:val="center"/>
              <w:rPr>
                <w:rFonts w:hint="default"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程**</w:t>
            </w:r>
          </w:p>
        </w:tc>
        <w:tc>
          <w:tcPr>
            <w:tcW w:w="1090" w:type="dxa"/>
            <w:noWrap w:val="0"/>
            <w:vAlign w:val="center"/>
          </w:tcPr>
          <w:p w14:paraId="144BB8F1">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noWrap w:val="0"/>
            <w:vAlign w:val="center"/>
          </w:tcPr>
          <w:p w14:paraId="28E209E1">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noWrap w:val="0"/>
            <w:vAlign w:val="center"/>
          </w:tcPr>
          <w:p w14:paraId="666AB1E8">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532</w:t>
            </w:r>
          </w:p>
        </w:tc>
        <w:tc>
          <w:tcPr>
            <w:tcW w:w="1205" w:type="dxa"/>
            <w:noWrap w:val="0"/>
            <w:vAlign w:val="center"/>
          </w:tcPr>
          <w:p w14:paraId="09A1B3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noWrap w:val="0"/>
            <w:vAlign w:val="center"/>
          </w:tcPr>
          <w:p w14:paraId="6188AFFD">
            <w:pPr>
              <w:keepNext w:val="0"/>
              <w:keepLines w:val="0"/>
              <w:widowControl/>
              <w:suppressLineNumbers w:val="0"/>
              <w:jc w:val="center"/>
              <w:textAlignment w:val="center"/>
              <w:rPr>
                <w:rFonts w:hint="eastAsia" w:ascii="仿宋" w:hAnsi="仿宋" w:cs="Arial"/>
                <w:color w:val="auto"/>
                <w:kern w:val="2"/>
                <w:sz w:val="21"/>
                <w:szCs w:val="21"/>
                <w:lang w:val="en-US" w:eastAsia="zh-CN" w:bidi="ar-SA"/>
              </w:rPr>
            </w:pPr>
          </w:p>
        </w:tc>
      </w:tr>
      <w:tr w14:paraId="657D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5D0B651B">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shd w:val="clear" w:color="auto" w:fill="auto"/>
            <w:noWrap w:val="0"/>
            <w:vAlign w:val="center"/>
          </w:tcPr>
          <w:p w14:paraId="39552755">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16</w:t>
            </w:r>
          </w:p>
        </w:tc>
        <w:tc>
          <w:tcPr>
            <w:tcW w:w="1001" w:type="dxa"/>
            <w:shd w:val="clear" w:color="auto" w:fill="auto"/>
            <w:noWrap w:val="0"/>
            <w:vAlign w:val="center"/>
          </w:tcPr>
          <w:p w14:paraId="34CC34AA">
            <w:pPr>
              <w:keepNext w:val="0"/>
              <w:keepLines w:val="0"/>
              <w:widowControl/>
              <w:suppressLineNumbers w:val="0"/>
              <w:jc w:val="center"/>
              <w:textAlignment w:val="center"/>
              <w:rPr>
                <w:rFonts w:hint="default"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王**</w:t>
            </w:r>
          </w:p>
        </w:tc>
        <w:tc>
          <w:tcPr>
            <w:tcW w:w="1090" w:type="dxa"/>
            <w:shd w:val="clear" w:color="auto" w:fill="auto"/>
            <w:noWrap w:val="0"/>
            <w:vAlign w:val="center"/>
          </w:tcPr>
          <w:p w14:paraId="3CD8ADD7">
            <w:pPr>
              <w:keepNext w:val="0"/>
              <w:keepLines w:val="0"/>
              <w:widowControl/>
              <w:suppressLineNumbers w:val="0"/>
              <w:jc w:val="center"/>
              <w:textAlignment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2</w:t>
            </w:r>
          </w:p>
        </w:tc>
        <w:tc>
          <w:tcPr>
            <w:tcW w:w="1120" w:type="dxa"/>
            <w:shd w:val="clear" w:color="auto" w:fill="auto"/>
            <w:noWrap w:val="0"/>
            <w:vAlign w:val="center"/>
          </w:tcPr>
          <w:p w14:paraId="01CDEF3A">
            <w:pPr>
              <w:keepNext w:val="0"/>
              <w:keepLines w:val="0"/>
              <w:widowControl/>
              <w:suppressLineNumbers w:val="0"/>
              <w:jc w:val="center"/>
              <w:textAlignment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2</w:t>
            </w:r>
          </w:p>
        </w:tc>
        <w:tc>
          <w:tcPr>
            <w:tcW w:w="1226" w:type="dxa"/>
            <w:shd w:val="clear" w:color="auto" w:fill="auto"/>
            <w:noWrap w:val="0"/>
            <w:vAlign w:val="center"/>
          </w:tcPr>
          <w:p w14:paraId="71A84D99">
            <w:pPr>
              <w:keepNext w:val="0"/>
              <w:keepLines w:val="0"/>
              <w:widowControl/>
              <w:suppressLineNumbers w:val="0"/>
              <w:jc w:val="center"/>
              <w:textAlignment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1426</w:t>
            </w:r>
          </w:p>
        </w:tc>
        <w:tc>
          <w:tcPr>
            <w:tcW w:w="1205" w:type="dxa"/>
            <w:shd w:val="clear" w:color="auto" w:fill="auto"/>
            <w:noWrap w:val="0"/>
            <w:vAlign w:val="center"/>
          </w:tcPr>
          <w:p w14:paraId="4F0F04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shd w:val="clear" w:color="auto" w:fill="auto"/>
            <w:noWrap w:val="0"/>
            <w:vAlign w:val="center"/>
          </w:tcPr>
          <w:p w14:paraId="520EA7D7">
            <w:pPr>
              <w:keepNext w:val="0"/>
              <w:keepLines w:val="0"/>
              <w:widowControl/>
              <w:suppressLineNumbers w:val="0"/>
              <w:jc w:val="center"/>
              <w:textAlignment w:val="center"/>
              <w:rPr>
                <w:rFonts w:hint="eastAsia" w:ascii="宋体" w:hAnsi="宋体" w:eastAsia="宋体" w:cs="宋体"/>
                <w:color w:val="auto"/>
                <w:kern w:val="2"/>
                <w:sz w:val="22"/>
                <w:szCs w:val="22"/>
                <w:lang w:val="en-US" w:eastAsia="zh-CN" w:bidi="ar-SA"/>
              </w:rPr>
            </w:pPr>
          </w:p>
        </w:tc>
      </w:tr>
      <w:tr w14:paraId="5ED2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384BD715">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shd w:val="clear" w:color="auto" w:fill="auto"/>
            <w:noWrap w:val="0"/>
            <w:vAlign w:val="center"/>
          </w:tcPr>
          <w:p w14:paraId="509D2208">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eastAsia="Arial" w:cs="Arial"/>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17</w:t>
            </w:r>
          </w:p>
        </w:tc>
        <w:tc>
          <w:tcPr>
            <w:tcW w:w="1001" w:type="dxa"/>
            <w:shd w:val="clear" w:color="auto" w:fill="auto"/>
            <w:noWrap w:val="0"/>
            <w:vAlign w:val="center"/>
          </w:tcPr>
          <w:p w14:paraId="4A6F7019">
            <w:pPr>
              <w:keepNext w:val="0"/>
              <w:keepLines w:val="0"/>
              <w:widowControl/>
              <w:suppressLineNumbers w:val="0"/>
              <w:jc w:val="center"/>
              <w:textAlignment w:val="center"/>
              <w:rPr>
                <w:rFonts w:hint="default" w:ascii="仿宋" w:hAnsi="仿宋" w:cs="Arial" w:eastAsiaTheme="minorEastAsia"/>
                <w:color w:val="auto"/>
                <w:kern w:val="2"/>
                <w:sz w:val="21"/>
                <w:szCs w:val="21"/>
                <w:lang w:val="en-US" w:eastAsia="zh-CN" w:bidi="ar-SA"/>
              </w:rPr>
            </w:pPr>
            <w:r>
              <w:rPr>
                <w:rFonts w:hint="eastAsia" w:ascii="仿宋" w:hAnsi="仿宋" w:cs="Arial"/>
                <w:color w:val="auto"/>
                <w:kern w:val="2"/>
                <w:sz w:val="21"/>
                <w:szCs w:val="21"/>
                <w:lang w:val="en-US" w:eastAsia="zh-CN" w:bidi="ar-SA"/>
              </w:rPr>
              <w:t>刘**</w:t>
            </w:r>
          </w:p>
        </w:tc>
        <w:tc>
          <w:tcPr>
            <w:tcW w:w="1090" w:type="dxa"/>
            <w:shd w:val="clear" w:color="auto" w:fill="auto"/>
            <w:noWrap w:val="0"/>
            <w:vAlign w:val="center"/>
          </w:tcPr>
          <w:p w14:paraId="5AF794EC">
            <w:pPr>
              <w:keepNext w:val="0"/>
              <w:keepLines w:val="0"/>
              <w:widowControl/>
              <w:suppressLineNumbers w:val="0"/>
              <w:jc w:val="center"/>
              <w:textAlignment w:val="center"/>
              <w:rPr>
                <w:rFonts w:hint="eastAsia" w:ascii="仿宋" w:hAnsi="仿宋" w:cs="Arial" w:eastAsiaTheme="minorEastAsia"/>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120" w:type="dxa"/>
            <w:shd w:val="clear" w:color="auto" w:fill="auto"/>
            <w:noWrap w:val="0"/>
            <w:vAlign w:val="center"/>
          </w:tcPr>
          <w:p w14:paraId="5DA5C4A8">
            <w:pPr>
              <w:keepNext w:val="0"/>
              <w:keepLines w:val="0"/>
              <w:widowControl/>
              <w:suppressLineNumbers w:val="0"/>
              <w:jc w:val="center"/>
              <w:textAlignment w:val="center"/>
              <w:rPr>
                <w:rFonts w:hint="eastAsia" w:ascii="仿宋" w:hAnsi="仿宋" w:cs="Arial" w:eastAsiaTheme="minorEastAsia"/>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26" w:type="dxa"/>
            <w:shd w:val="clear" w:color="auto" w:fill="auto"/>
            <w:noWrap w:val="0"/>
            <w:vAlign w:val="center"/>
          </w:tcPr>
          <w:p w14:paraId="04387190">
            <w:pPr>
              <w:keepNext w:val="0"/>
              <w:keepLines w:val="0"/>
              <w:widowControl/>
              <w:suppressLineNumbers w:val="0"/>
              <w:jc w:val="center"/>
              <w:textAlignment w:val="center"/>
              <w:rPr>
                <w:rFonts w:hint="default" w:ascii="仿宋" w:hAnsi="仿宋" w:cs="Arial" w:eastAsiaTheme="minorEastAsia"/>
                <w:color w:val="auto"/>
                <w:kern w:val="2"/>
                <w:sz w:val="21"/>
                <w:szCs w:val="21"/>
                <w:lang w:val="en-US" w:eastAsia="zh-CN" w:bidi="ar-SA"/>
              </w:rPr>
            </w:pPr>
            <w:r>
              <w:rPr>
                <w:rFonts w:hint="eastAsia" w:ascii="仿宋" w:hAnsi="仿宋" w:cs="Arial"/>
                <w:color w:val="auto"/>
                <w:kern w:val="2"/>
                <w:sz w:val="21"/>
                <w:szCs w:val="21"/>
                <w:lang w:val="en-US" w:eastAsia="zh-CN" w:bidi="ar-SA"/>
              </w:rPr>
              <w:t>713</w:t>
            </w:r>
          </w:p>
        </w:tc>
        <w:tc>
          <w:tcPr>
            <w:tcW w:w="1205" w:type="dxa"/>
            <w:shd w:val="clear" w:color="auto" w:fill="auto"/>
            <w:noWrap w:val="0"/>
            <w:vAlign w:val="center"/>
          </w:tcPr>
          <w:p w14:paraId="12650E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eastAsiaTheme="minorEastAsia"/>
                <w:color w:val="auto"/>
                <w:kern w:val="2"/>
                <w:sz w:val="21"/>
                <w:szCs w:val="21"/>
                <w:lang w:val="en-US" w:eastAsia="zh-CN" w:bidi="ar-SA"/>
              </w:rPr>
            </w:pPr>
            <w:r>
              <w:rPr>
                <w:rFonts w:hint="eastAsia" w:ascii="宋体" w:hAnsi="宋体" w:eastAsia="宋体" w:cs="宋体"/>
                <w:color w:val="auto"/>
                <w:kern w:val="2"/>
                <w:sz w:val="22"/>
                <w:szCs w:val="22"/>
                <w:lang w:val="en-US" w:eastAsia="zh-CN" w:bidi="ar-SA"/>
              </w:rPr>
              <w:t>农村低保</w:t>
            </w:r>
          </w:p>
        </w:tc>
        <w:tc>
          <w:tcPr>
            <w:tcW w:w="3923" w:type="dxa"/>
            <w:shd w:val="clear" w:color="auto" w:fill="auto"/>
            <w:noWrap w:val="0"/>
            <w:vAlign w:val="center"/>
          </w:tcPr>
          <w:p w14:paraId="60C4F75C">
            <w:pPr>
              <w:keepNext w:val="0"/>
              <w:keepLines w:val="0"/>
              <w:widowControl/>
              <w:suppressLineNumbers w:val="0"/>
              <w:jc w:val="center"/>
              <w:textAlignment w:val="center"/>
              <w:rPr>
                <w:rFonts w:hint="eastAsia" w:ascii="仿宋" w:hAnsi="仿宋" w:cs="Arial" w:eastAsiaTheme="minorEastAsia"/>
                <w:color w:val="auto"/>
                <w:kern w:val="2"/>
                <w:sz w:val="21"/>
                <w:szCs w:val="21"/>
                <w:lang w:val="en-US" w:eastAsia="zh-CN" w:bidi="ar-SA"/>
              </w:rPr>
            </w:pPr>
          </w:p>
        </w:tc>
      </w:tr>
      <w:tr w14:paraId="7A4E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3F187F2E">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759C97B1">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仿宋" w:hAnsi="仿宋" w:cs="Arial"/>
                <w:color w:val="auto"/>
                <w:kern w:val="2"/>
                <w:sz w:val="21"/>
                <w:szCs w:val="21"/>
                <w:lang w:val="en-US" w:eastAsia="zh-CN" w:bidi="ar-SA"/>
              </w:rPr>
              <w:t>18</w:t>
            </w:r>
          </w:p>
        </w:tc>
        <w:tc>
          <w:tcPr>
            <w:tcW w:w="1001" w:type="dxa"/>
            <w:noWrap w:val="0"/>
            <w:vAlign w:val="center"/>
          </w:tcPr>
          <w:p w14:paraId="204F5058">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仿宋" w:hAnsi="仿宋" w:cs="Arial"/>
                <w:color w:val="auto"/>
                <w:kern w:val="2"/>
                <w:sz w:val="21"/>
                <w:szCs w:val="21"/>
                <w:lang w:val="en-US" w:eastAsia="zh-CN" w:bidi="ar-SA"/>
              </w:rPr>
              <w:t>谌**</w:t>
            </w:r>
          </w:p>
        </w:tc>
        <w:tc>
          <w:tcPr>
            <w:tcW w:w="1090" w:type="dxa"/>
            <w:noWrap w:val="0"/>
            <w:vAlign w:val="center"/>
          </w:tcPr>
          <w:p w14:paraId="1D6B1ED1">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仿宋" w:hAnsi="仿宋" w:cs="Arial"/>
                <w:color w:val="auto"/>
                <w:kern w:val="2"/>
                <w:sz w:val="21"/>
                <w:szCs w:val="21"/>
                <w:lang w:val="en-US" w:eastAsia="zh-CN" w:bidi="ar-SA"/>
              </w:rPr>
              <w:t>4</w:t>
            </w:r>
          </w:p>
        </w:tc>
        <w:tc>
          <w:tcPr>
            <w:tcW w:w="1120" w:type="dxa"/>
            <w:noWrap w:val="0"/>
            <w:vAlign w:val="center"/>
          </w:tcPr>
          <w:p w14:paraId="6C8E381D">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仿宋" w:hAnsi="仿宋" w:cs="Arial"/>
                <w:color w:val="auto"/>
                <w:kern w:val="2"/>
                <w:sz w:val="21"/>
                <w:szCs w:val="21"/>
                <w:lang w:val="en-US" w:eastAsia="zh-CN" w:bidi="ar-SA"/>
              </w:rPr>
              <w:t>4</w:t>
            </w:r>
          </w:p>
        </w:tc>
        <w:tc>
          <w:tcPr>
            <w:tcW w:w="1226" w:type="dxa"/>
            <w:noWrap w:val="0"/>
            <w:vAlign w:val="center"/>
          </w:tcPr>
          <w:p w14:paraId="5CFA364F">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仿宋" w:hAnsi="仿宋" w:cs="Arial"/>
                <w:color w:val="auto"/>
                <w:kern w:val="2"/>
                <w:sz w:val="21"/>
                <w:szCs w:val="21"/>
                <w:lang w:val="en-US" w:eastAsia="zh-CN" w:bidi="ar-SA"/>
              </w:rPr>
              <w:t>2852</w:t>
            </w:r>
          </w:p>
        </w:tc>
        <w:tc>
          <w:tcPr>
            <w:tcW w:w="1205" w:type="dxa"/>
            <w:noWrap w:val="0"/>
            <w:vAlign w:val="center"/>
          </w:tcPr>
          <w:p w14:paraId="38C2C82D">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农村低保</w:t>
            </w:r>
          </w:p>
        </w:tc>
        <w:tc>
          <w:tcPr>
            <w:tcW w:w="3923" w:type="dxa"/>
            <w:noWrap w:val="0"/>
            <w:vAlign w:val="center"/>
          </w:tcPr>
          <w:p w14:paraId="4B9638A6">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r>
      <w:tr w14:paraId="4B22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0633CCFE">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11437C96">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001" w:type="dxa"/>
            <w:noWrap w:val="0"/>
            <w:vAlign w:val="center"/>
          </w:tcPr>
          <w:p w14:paraId="3683C210">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090" w:type="dxa"/>
            <w:noWrap w:val="0"/>
            <w:vAlign w:val="center"/>
          </w:tcPr>
          <w:p w14:paraId="3DA40D2E">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120" w:type="dxa"/>
            <w:noWrap w:val="0"/>
            <w:vAlign w:val="center"/>
          </w:tcPr>
          <w:p w14:paraId="4C45EFE2">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226" w:type="dxa"/>
            <w:noWrap w:val="0"/>
            <w:vAlign w:val="center"/>
          </w:tcPr>
          <w:p w14:paraId="09236B0D">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205" w:type="dxa"/>
            <w:noWrap w:val="0"/>
            <w:vAlign w:val="center"/>
          </w:tcPr>
          <w:p w14:paraId="68D35F0D">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3923" w:type="dxa"/>
            <w:noWrap w:val="0"/>
            <w:vAlign w:val="center"/>
          </w:tcPr>
          <w:p w14:paraId="60368A22">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r>
      <w:tr w14:paraId="06B8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743" w:type="dxa"/>
            <w:vMerge w:val="continue"/>
            <w:noWrap w:val="0"/>
            <w:vAlign w:val="top"/>
          </w:tcPr>
          <w:p w14:paraId="414EE9C5">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6FDD949B">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001" w:type="dxa"/>
            <w:noWrap w:val="0"/>
            <w:vAlign w:val="center"/>
          </w:tcPr>
          <w:p w14:paraId="17E9F53F">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090" w:type="dxa"/>
            <w:noWrap w:val="0"/>
            <w:vAlign w:val="center"/>
          </w:tcPr>
          <w:p w14:paraId="42324DAC">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120" w:type="dxa"/>
            <w:noWrap w:val="0"/>
            <w:vAlign w:val="center"/>
          </w:tcPr>
          <w:p w14:paraId="6B29F683">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226" w:type="dxa"/>
            <w:noWrap w:val="0"/>
            <w:vAlign w:val="center"/>
          </w:tcPr>
          <w:p w14:paraId="506FE9DB">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1205" w:type="dxa"/>
            <w:noWrap w:val="0"/>
            <w:vAlign w:val="center"/>
          </w:tcPr>
          <w:p w14:paraId="057646AC">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c>
          <w:tcPr>
            <w:tcW w:w="3923" w:type="dxa"/>
            <w:noWrap w:val="0"/>
            <w:vAlign w:val="center"/>
          </w:tcPr>
          <w:p w14:paraId="0CE8D17A">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cs="Arial"/>
                <w:color w:val="auto"/>
                <w:kern w:val="2"/>
                <w:sz w:val="21"/>
                <w:szCs w:val="21"/>
                <w:lang w:val="en-US" w:eastAsia="zh-CN" w:bidi="ar-SA"/>
              </w:rPr>
            </w:pPr>
          </w:p>
        </w:tc>
      </w:tr>
      <w:tr w14:paraId="3923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743" w:type="dxa"/>
            <w:vMerge w:val="continue"/>
            <w:noWrap w:val="0"/>
            <w:vAlign w:val="top"/>
          </w:tcPr>
          <w:p w14:paraId="7C21163F">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10476" w:type="dxa"/>
            <w:gridSpan w:val="7"/>
            <w:noWrap w:val="0"/>
            <w:vAlign w:val="center"/>
          </w:tcPr>
          <w:p w14:paraId="24D8ABD2">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Arial" w:cs="Arial"/>
                <w:color w:val="auto"/>
                <w:kern w:val="2"/>
                <w:sz w:val="21"/>
                <w:szCs w:val="21"/>
                <w:lang w:val="en-US" w:eastAsia="zh-CN" w:bidi="ar-SA"/>
              </w:rPr>
            </w:pPr>
          </w:p>
        </w:tc>
      </w:tr>
      <w:tr w14:paraId="1CF8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743" w:type="dxa"/>
            <w:vMerge w:val="continue"/>
            <w:noWrap w:val="0"/>
            <w:vAlign w:val="top"/>
          </w:tcPr>
          <w:p w14:paraId="766E43F1">
            <w:pPr>
              <w:spacing w:before="0" w:line="300" w:lineRule="exact"/>
              <w:jc w:val="center"/>
              <w:rPr>
                <w:rFonts w:hint="eastAsia" w:ascii="仿宋" w:hAnsi="仿宋" w:eastAsia="方正小标宋_GBK" w:cs="方正小标宋_GBK"/>
                <w:color w:val="auto"/>
                <w:sz w:val="44"/>
                <w:szCs w:val="44"/>
                <w:vertAlign w:val="baseline"/>
                <w:lang w:val="en-US" w:eastAsia="zh-CN"/>
              </w:rPr>
            </w:pPr>
          </w:p>
        </w:tc>
        <w:tc>
          <w:tcPr>
            <w:tcW w:w="6553" w:type="dxa"/>
            <w:gridSpan w:val="6"/>
            <w:noWrap w:val="0"/>
            <w:vAlign w:val="center"/>
          </w:tcPr>
          <w:p w14:paraId="69C8CB50">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Arial" w:cs="Arial"/>
                <w:color w:val="auto"/>
                <w:kern w:val="2"/>
                <w:sz w:val="21"/>
                <w:szCs w:val="21"/>
                <w:lang w:val="en-US" w:eastAsia="zh-CN" w:bidi="ar-SA"/>
              </w:rPr>
            </w:pPr>
            <w:r>
              <w:rPr>
                <w:rFonts w:hint="eastAsia" w:ascii="仿宋" w:hAnsi="仿宋" w:eastAsia="方正黑体_GBK" w:cs="方正黑体_GBK"/>
                <w:color w:val="auto"/>
                <w:kern w:val="2"/>
                <w:sz w:val="24"/>
                <w:szCs w:val="24"/>
                <w:lang w:val="en-US" w:eastAsia="zh-CN" w:bidi="ar-SA"/>
              </w:rPr>
              <w:t>特困人员信息</w:t>
            </w:r>
          </w:p>
        </w:tc>
        <w:tc>
          <w:tcPr>
            <w:tcW w:w="3923" w:type="dxa"/>
            <w:noWrap w:val="0"/>
            <w:vAlign w:val="center"/>
          </w:tcPr>
          <w:p w14:paraId="35F339F9">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Arial" w:cs="Arial"/>
                <w:color w:val="auto"/>
                <w:kern w:val="2"/>
                <w:sz w:val="21"/>
                <w:szCs w:val="21"/>
                <w:lang w:val="en-US" w:eastAsia="zh-CN" w:bidi="ar-SA"/>
              </w:rPr>
            </w:pPr>
            <w:r>
              <w:rPr>
                <w:rFonts w:hint="eastAsia" w:ascii="仿宋" w:hAnsi="仿宋" w:eastAsia="方正黑体_GBK" w:cs="方正黑体_GBK"/>
                <w:color w:val="auto"/>
                <w:sz w:val="24"/>
                <w:szCs w:val="24"/>
                <w:lang w:val="en-US" w:eastAsia="zh-CN"/>
              </w:rPr>
              <w:t>动态管理信息</w:t>
            </w:r>
          </w:p>
        </w:tc>
      </w:tr>
      <w:tr w14:paraId="495C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743" w:type="dxa"/>
            <w:vMerge w:val="continue"/>
            <w:noWrap w:val="0"/>
            <w:vAlign w:val="top"/>
          </w:tcPr>
          <w:p w14:paraId="66409E2B">
            <w:pPr>
              <w:keepNext w:val="0"/>
              <w:keepLines w:val="0"/>
              <w:pageBreakBefore w:val="0"/>
              <w:widowControl w:val="0"/>
              <w:kinsoku/>
              <w:wordWrap/>
              <w:overflowPunct/>
              <w:topLinePunct w:val="0"/>
              <w:autoSpaceDE/>
              <w:autoSpaceDN/>
              <w:bidi w:val="0"/>
              <w:adjustRightInd/>
              <w:snapToGrid/>
              <w:spacing w:line="300" w:lineRule="exact"/>
              <w:ind w:firstLine="880" w:firstLineChars="200"/>
              <w:textAlignment w:val="auto"/>
              <w:rPr>
                <w:rFonts w:hint="eastAsia" w:ascii="仿宋" w:hAnsi="仿宋" w:eastAsia="方正小标宋_GBK" w:cs="方正小标宋_GBK"/>
                <w:color w:val="auto"/>
                <w:sz w:val="44"/>
                <w:szCs w:val="44"/>
                <w:vertAlign w:val="baseline"/>
                <w:lang w:val="en-US" w:eastAsia="zh-CN"/>
              </w:rPr>
            </w:pPr>
          </w:p>
        </w:tc>
        <w:tc>
          <w:tcPr>
            <w:tcW w:w="911" w:type="dxa"/>
            <w:noWrap w:val="0"/>
            <w:vAlign w:val="center"/>
          </w:tcPr>
          <w:p w14:paraId="0981E7E0">
            <w:pPr>
              <w:keepNext w:val="0"/>
              <w:keepLines w:val="0"/>
              <w:pageBreakBefore w:val="0"/>
              <w:widowControl w:val="0"/>
              <w:kinsoku/>
              <w:wordWrap/>
              <w:overflowPunct/>
              <w:topLinePunct w:val="0"/>
              <w:autoSpaceDE/>
              <w:autoSpaceDN/>
              <w:bidi w:val="0"/>
              <w:adjustRightInd/>
              <w:snapToGrid/>
              <w:spacing w:before="0" w:line="300" w:lineRule="exact"/>
              <w:ind w:right="209" w:rightChars="0"/>
              <w:jc w:val="center"/>
              <w:textAlignment w:val="auto"/>
              <w:rPr>
                <w:rFonts w:hint="default" w:ascii="仿宋" w:hAnsi="仿宋" w:eastAsia="方正黑体_GBK" w:cs="方正黑体_GBK"/>
                <w:color w:val="auto"/>
                <w:spacing w:val="6"/>
                <w:kern w:val="2"/>
                <w:sz w:val="21"/>
                <w:szCs w:val="21"/>
                <w:lang w:val="en-US" w:eastAsia="zh-CN" w:bidi="ar-SA"/>
              </w:rPr>
            </w:pPr>
            <w:r>
              <w:rPr>
                <w:rFonts w:hint="eastAsia" w:ascii="仿宋" w:hAnsi="仿宋" w:eastAsia="方正黑体_GBK" w:cs="方正黑体_GBK"/>
                <w:color w:val="auto"/>
                <w:kern w:val="2"/>
                <w:sz w:val="21"/>
                <w:szCs w:val="21"/>
                <w:lang w:val="en-US" w:eastAsia="zh-CN" w:bidi="ar-SA"/>
              </w:rPr>
              <w:t>序号</w:t>
            </w:r>
          </w:p>
        </w:tc>
        <w:tc>
          <w:tcPr>
            <w:tcW w:w="1001" w:type="dxa"/>
            <w:noWrap w:val="0"/>
            <w:vAlign w:val="center"/>
          </w:tcPr>
          <w:p w14:paraId="3C3884F2">
            <w:pPr>
              <w:keepNext w:val="0"/>
              <w:keepLines w:val="0"/>
              <w:pageBreakBefore w:val="0"/>
              <w:widowControl w:val="0"/>
              <w:kinsoku/>
              <w:wordWrap/>
              <w:overflowPunct/>
              <w:topLinePunct w:val="0"/>
              <w:autoSpaceDE/>
              <w:autoSpaceDN/>
              <w:bidi w:val="0"/>
              <w:adjustRightInd/>
              <w:snapToGrid/>
              <w:spacing w:before="0" w:line="300" w:lineRule="exact"/>
              <w:jc w:val="center"/>
              <w:textAlignment w:val="auto"/>
              <w:rPr>
                <w:rFonts w:hint="eastAsia" w:ascii="仿宋" w:hAnsi="仿宋" w:eastAsia="方正黑体_GBK" w:cs="方正黑体_GBK"/>
                <w:color w:val="auto"/>
                <w:kern w:val="2"/>
                <w:sz w:val="21"/>
                <w:szCs w:val="21"/>
                <w:lang w:val="en-US" w:eastAsia="zh-CN" w:bidi="ar-SA"/>
              </w:rPr>
            </w:pPr>
            <w:r>
              <w:rPr>
                <w:rFonts w:hint="eastAsia" w:ascii="仿宋" w:hAnsi="仿宋" w:eastAsia="方正黑体_GBK" w:cs="方正黑体_GBK"/>
                <w:color w:val="auto"/>
                <w:kern w:val="2"/>
                <w:sz w:val="21"/>
                <w:szCs w:val="21"/>
                <w:lang w:val="en-US" w:eastAsia="en-US" w:bidi="ar-SA"/>
              </w:rPr>
              <w:t>姓名</w:t>
            </w:r>
          </w:p>
        </w:tc>
        <w:tc>
          <w:tcPr>
            <w:tcW w:w="2210" w:type="dxa"/>
            <w:gridSpan w:val="2"/>
            <w:noWrap w:val="0"/>
            <w:vAlign w:val="center"/>
          </w:tcPr>
          <w:p w14:paraId="63333392">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eastAsia="方正黑体_GBK" w:cs="方正黑体_GBK"/>
                <w:color w:val="auto"/>
                <w:spacing w:val="3"/>
                <w:kern w:val="2"/>
                <w:sz w:val="21"/>
                <w:szCs w:val="21"/>
                <w:lang w:val="en-US" w:eastAsia="zh-CN" w:bidi="ar-SA"/>
              </w:rPr>
            </w:pPr>
            <w:r>
              <w:rPr>
                <w:rFonts w:hint="eastAsia" w:ascii="仿宋" w:hAnsi="仿宋" w:eastAsia="方正黑体_GBK" w:cs="方正黑体_GBK"/>
                <w:color w:val="auto"/>
                <w:spacing w:val="3"/>
                <w:kern w:val="2"/>
                <w:sz w:val="21"/>
                <w:szCs w:val="21"/>
                <w:lang w:val="en-US" w:eastAsia="zh-CN" w:bidi="ar-SA"/>
              </w:rPr>
              <w:t>救助供养标准（元）</w:t>
            </w:r>
          </w:p>
        </w:tc>
        <w:tc>
          <w:tcPr>
            <w:tcW w:w="1226" w:type="dxa"/>
            <w:noWrap w:val="0"/>
            <w:vAlign w:val="center"/>
          </w:tcPr>
          <w:p w14:paraId="02A9B1EB">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eastAsia="方正黑体_GBK" w:cs="方正黑体_GBK"/>
                <w:color w:val="auto"/>
                <w:spacing w:val="3"/>
                <w:kern w:val="2"/>
                <w:sz w:val="21"/>
                <w:szCs w:val="21"/>
                <w:lang w:val="en-US" w:eastAsia="zh-CN" w:bidi="ar-SA"/>
              </w:rPr>
            </w:pPr>
            <w:r>
              <w:rPr>
                <w:rFonts w:hint="eastAsia" w:ascii="仿宋" w:hAnsi="仿宋" w:eastAsia="方正黑体_GBK" w:cs="方正黑体_GBK"/>
                <w:color w:val="auto"/>
                <w:spacing w:val="3"/>
                <w:kern w:val="2"/>
                <w:sz w:val="21"/>
                <w:szCs w:val="21"/>
                <w:lang w:val="en-US" w:eastAsia="zh-CN" w:bidi="ar-SA"/>
              </w:rPr>
              <w:t>救助类别</w:t>
            </w:r>
          </w:p>
        </w:tc>
        <w:tc>
          <w:tcPr>
            <w:tcW w:w="1205" w:type="dxa"/>
            <w:noWrap w:val="0"/>
            <w:vAlign w:val="center"/>
          </w:tcPr>
          <w:p w14:paraId="6F4E6ADA">
            <w:pPr>
              <w:pStyle w:val="8"/>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方正黑体_GBK" w:cs="方正黑体_GBK"/>
                <w:color w:val="auto"/>
                <w:spacing w:val="3"/>
                <w:kern w:val="2"/>
                <w:sz w:val="21"/>
                <w:szCs w:val="21"/>
                <w:lang w:val="en-US" w:eastAsia="zh-CN" w:bidi="ar-SA"/>
              </w:rPr>
            </w:pPr>
            <w:r>
              <w:rPr>
                <w:rFonts w:hint="eastAsia" w:ascii="仿宋" w:hAnsi="仿宋" w:eastAsia="方正黑体_GBK" w:cs="方正黑体_GBK"/>
                <w:color w:val="auto"/>
                <w:spacing w:val="3"/>
                <w:kern w:val="2"/>
                <w:sz w:val="21"/>
                <w:szCs w:val="21"/>
                <w:lang w:val="en-US" w:eastAsia="zh-CN" w:bidi="ar-SA"/>
              </w:rPr>
              <w:t>供养方式</w:t>
            </w:r>
          </w:p>
        </w:tc>
        <w:tc>
          <w:tcPr>
            <w:tcW w:w="3923" w:type="dxa"/>
            <w:vMerge w:val="restart"/>
            <w:noWrap w:val="0"/>
            <w:vAlign w:val="center"/>
          </w:tcPr>
          <w:p w14:paraId="0230D386">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eastAsia="方正仿宋_GBK" w:cs="方正仿宋_GBK"/>
                <w:color w:val="auto"/>
                <w:sz w:val="24"/>
                <w:szCs w:val="24"/>
                <w:lang w:val="en-US" w:eastAsia="zh-CN"/>
              </w:rPr>
              <w:t>社会救助申请信息公示、社会救助对象审核名单公示、临时救助及动态调整信息公示等（A4纸打印、盖章后张贴）。</w:t>
            </w:r>
          </w:p>
          <w:p w14:paraId="6F751BAA">
            <w:pPr>
              <w:pStyle w:val="8"/>
              <w:spacing w:line="300" w:lineRule="exact"/>
              <w:jc w:val="center"/>
              <w:rPr>
                <w:rFonts w:hint="eastAsia" w:ascii="仿宋" w:hAnsi="仿宋" w:eastAsia="Arial" w:cs="Arial"/>
                <w:color w:val="auto"/>
                <w:kern w:val="2"/>
                <w:sz w:val="21"/>
                <w:szCs w:val="21"/>
                <w:lang w:val="en-US" w:eastAsia="zh-CN" w:bidi="ar-SA"/>
              </w:rPr>
            </w:pPr>
          </w:p>
        </w:tc>
      </w:tr>
      <w:tr w14:paraId="10E9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4743" w:type="dxa"/>
            <w:vMerge w:val="continue"/>
            <w:noWrap w:val="0"/>
            <w:vAlign w:val="top"/>
          </w:tcPr>
          <w:p w14:paraId="12D35548">
            <w:pPr>
              <w:keepNext w:val="0"/>
              <w:keepLines w:val="0"/>
              <w:pageBreakBefore w:val="0"/>
              <w:widowControl w:val="0"/>
              <w:kinsoku/>
              <w:wordWrap/>
              <w:overflowPunct/>
              <w:topLinePunct w:val="0"/>
              <w:autoSpaceDE/>
              <w:autoSpaceDN/>
              <w:bidi w:val="0"/>
              <w:adjustRightInd/>
              <w:snapToGrid/>
              <w:spacing w:line="300" w:lineRule="exact"/>
              <w:ind w:firstLine="880" w:firstLineChars="200"/>
              <w:textAlignment w:val="auto"/>
              <w:rPr>
                <w:rFonts w:hint="eastAsia" w:ascii="仿宋" w:hAnsi="仿宋" w:eastAsia="方正小标宋_GBK" w:cs="方正小标宋_GBK"/>
                <w:color w:val="auto"/>
                <w:sz w:val="44"/>
                <w:szCs w:val="44"/>
                <w:vertAlign w:val="baseline"/>
                <w:lang w:val="en-US" w:eastAsia="zh-CN"/>
              </w:rPr>
            </w:pPr>
          </w:p>
        </w:tc>
        <w:tc>
          <w:tcPr>
            <w:tcW w:w="911" w:type="dxa"/>
            <w:shd w:val="clear" w:color="auto" w:fill="auto"/>
            <w:noWrap w:val="0"/>
            <w:vAlign w:val="center"/>
          </w:tcPr>
          <w:p w14:paraId="046B6885">
            <w:pPr>
              <w:pStyle w:val="8"/>
              <w:spacing w:line="300" w:lineRule="exact"/>
              <w:jc w:val="center"/>
              <w:rPr>
                <w:rFonts w:hint="default"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1</w:t>
            </w:r>
          </w:p>
        </w:tc>
        <w:tc>
          <w:tcPr>
            <w:tcW w:w="1001" w:type="dxa"/>
            <w:shd w:val="clear" w:color="auto" w:fill="auto"/>
            <w:noWrap w:val="0"/>
            <w:vAlign w:val="center"/>
          </w:tcPr>
          <w:p w14:paraId="7804B8D1">
            <w:pPr>
              <w:keepNext w:val="0"/>
              <w:keepLines w:val="0"/>
              <w:widowControl/>
              <w:suppressLineNumbers w:val="0"/>
              <w:jc w:val="center"/>
              <w:textAlignment w:val="center"/>
              <w:rPr>
                <w:rFonts w:hint="default"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聂**</w:t>
            </w:r>
          </w:p>
        </w:tc>
        <w:tc>
          <w:tcPr>
            <w:tcW w:w="2210" w:type="dxa"/>
            <w:gridSpan w:val="2"/>
            <w:shd w:val="clear" w:color="auto" w:fill="auto"/>
            <w:noWrap w:val="0"/>
            <w:vAlign w:val="center"/>
          </w:tcPr>
          <w:p w14:paraId="66642BBF">
            <w:pPr>
              <w:keepNext w:val="0"/>
              <w:keepLines w:val="0"/>
              <w:widowControl/>
              <w:suppressLineNumbers w:val="0"/>
              <w:jc w:val="center"/>
              <w:textAlignment w:val="center"/>
              <w:rPr>
                <w:rFonts w:hint="default"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3AB272B9">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59BEDDB6">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noWrap w:val="0"/>
            <w:vAlign w:val="center"/>
          </w:tcPr>
          <w:p w14:paraId="7471B061">
            <w:pPr>
              <w:pStyle w:val="8"/>
              <w:spacing w:line="300" w:lineRule="exact"/>
              <w:jc w:val="center"/>
              <w:rPr>
                <w:rFonts w:hint="eastAsia" w:ascii="仿宋" w:hAnsi="仿宋" w:eastAsia="Arial" w:cs="Arial"/>
                <w:color w:val="auto"/>
                <w:kern w:val="2"/>
                <w:sz w:val="21"/>
                <w:szCs w:val="21"/>
                <w:lang w:val="en-US" w:eastAsia="zh-CN" w:bidi="ar-SA"/>
              </w:rPr>
            </w:pPr>
          </w:p>
        </w:tc>
      </w:tr>
      <w:tr w14:paraId="539B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743" w:type="dxa"/>
            <w:vMerge w:val="continue"/>
            <w:noWrap w:val="0"/>
            <w:vAlign w:val="top"/>
          </w:tcPr>
          <w:p w14:paraId="479D64D6">
            <w:pPr>
              <w:keepNext w:val="0"/>
              <w:keepLines w:val="0"/>
              <w:pageBreakBefore w:val="0"/>
              <w:widowControl w:val="0"/>
              <w:kinsoku/>
              <w:wordWrap/>
              <w:overflowPunct/>
              <w:topLinePunct w:val="0"/>
              <w:autoSpaceDE/>
              <w:autoSpaceDN/>
              <w:bidi w:val="0"/>
              <w:adjustRightInd/>
              <w:snapToGrid/>
              <w:spacing w:line="300" w:lineRule="exact"/>
              <w:ind w:firstLine="880" w:firstLineChars="200"/>
              <w:textAlignment w:val="auto"/>
              <w:rPr>
                <w:rFonts w:hint="eastAsia" w:ascii="仿宋" w:hAnsi="仿宋" w:eastAsia="方正小标宋_GBK" w:cs="方正小标宋_GBK"/>
                <w:color w:val="auto"/>
                <w:sz w:val="44"/>
                <w:szCs w:val="44"/>
                <w:vertAlign w:val="baseline"/>
                <w:lang w:val="en-US" w:eastAsia="zh-CN"/>
              </w:rPr>
            </w:pPr>
          </w:p>
        </w:tc>
        <w:tc>
          <w:tcPr>
            <w:tcW w:w="911" w:type="dxa"/>
            <w:shd w:val="clear" w:color="auto" w:fill="auto"/>
            <w:noWrap w:val="0"/>
            <w:vAlign w:val="center"/>
          </w:tcPr>
          <w:p w14:paraId="240E25D3">
            <w:pPr>
              <w:pStyle w:val="8"/>
              <w:spacing w:line="300" w:lineRule="exact"/>
              <w:jc w:val="center"/>
              <w:rPr>
                <w:rFonts w:hint="default"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2</w:t>
            </w:r>
          </w:p>
        </w:tc>
        <w:tc>
          <w:tcPr>
            <w:tcW w:w="1001" w:type="dxa"/>
            <w:shd w:val="clear" w:color="auto" w:fill="auto"/>
            <w:noWrap w:val="0"/>
            <w:vAlign w:val="center"/>
          </w:tcPr>
          <w:p w14:paraId="2679D8FF">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许**</w:t>
            </w:r>
          </w:p>
        </w:tc>
        <w:tc>
          <w:tcPr>
            <w:tcW w:w="2210" w:type="dxa"/>
            <w:gridSpan w:val="2"/>
            <w:shd w:val="clear" w:color="auto" w:fill="auto"/>
            <w:noWrap w:val="0"/>
            <w:vAlign w:val="center"/>
          </w:tcPr>
          <w:p w14:paraId="058A0967">
            <w:pPr>
              <w:keepNext w:val="0"/>
              <w:keepLines w:val="0"/>
              <w:widowControl/>
              <w:suppressLineNumbers w:val="0"/>
              <w:jc w:val="center"/>
              <w:textAlignment w:val="center"/>
              <w:rPr>
                <w:rFonts w:hint="default"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78CAA40F">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7ED3E312">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noWrap w:val="0"/>
            <w:vAlign w:val="center"/>
          </w:tcPr>
          <w:p w14:paraId="48B4416A">
            <w:pPr>
              <w:pStyle w:val="8"/>
              <w:spacing w:line="300" w:lineRule="exact"/>
              <w:jc w:val="center"/>
              <w:rPr>
                <w:rFonts w:hint="eastAsia" w:ascii="仿宋" w:hAnsi="仿宋" w:eastAsia="Arial" w:cs="Arial"/>
                <w:color w:val="auto"/>
                <w:kern w:val="2"/>
                <w:sz w:val="21"/>
                <w:szCs w:val="21"/>
                <w:lang w:val="en-US" w:eastAsia="zh-CN" w:bidi="ar-SA"/>
              </w:rPr>
            </w:pPr>
          </w:p>
        </w:tc>
      </w:tr>
      <w:tr w14:paraId="2F66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743" w:type="dxa"/>
            <w:vMerge w:val="continue"/>
            <w:noWrap w:val="0"/>
            <w:vAlign w:val="top"/>
          </w:tcPr>
          <w:p w14:paraId="69AFA457">
            <w:pPr>
              <w:pStyle w:val="8"/>
              <w:spacing w:line="300" w:lineRule="exact"/>
              <w:jc w:val="center"/>
            </w:pPr>
          </w:p>
        </w:tc>
        <w:tc>
          <w:tcPr>
            <w:tcW w:w="911" w:type="dxa"/>
            <w:shd w:val="clear" w:color="auto" w:fill="auto"/>
            <w:noWrap w:val="0"/>
            <w:vAlign w:val="center"/>
          </w:tcPr>
          <w:p w14:paraId="0DF38E3F">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3</w:t>
            </w:r>
          </w:p>
        </w:tc>
        <w:tc>
          <w:tcPr>
            <w:tcW w:w="1001" w:type="dxa"/>
            <w:shd w:val="clear" w:color="auto" w:fill="auto"/>
            <w:noWrap w:val="0"/>
            <w:vAlign w:val="center"/>
          </w:tcPr>
          <w:p w14:paraId="690C13ED">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陈**</w:t>
            </w:r>
          </w:p>
        </w:tc>
        <w:tc>
          <w:tcPr>
            <w:tcW w:w="2210" w:type="dxa"/>
            <w:gridSpan w:val="2"/>
            <w:shd w:val="clear" w:color="auto" w:fill="auto"/>
            <w:noWrap w:val="0"/>
            <w:vAlign w:val="center"/>
          </w:tcPr>
          <w:p w14:paraId="3582BBC1">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25C0264C">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4F46CF9C">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18151473">
            <w:pPr>
              <w:pStyle w:val="8"/>
              <w:spacing w:line="300" w:lineRule="exact"/>
              <w:jc w:val="center"/>
              <w:rPr>
                <w:rFonts w:hint="eastAsia" w:ascii="仿宋" w:hAnsi="仿宋" w:eastAsia="Arial" w:cs="Arial"/>
                <w:color w:val="auto"/>
                <w:kern w:val="2"/>
                <w:sz w:val="21"/>
                <w:szCs w:val="21"/>
                <w:lang w:val="en-US" w:eastAsia="zh-CN" w:bidi="ar-SA"/>
              </w:rPr>
            </w:pPr>
          </w:p>
        </w:tc>
      </w:tr>
      <w:tr w14:paraId="69F4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4743" w:type="dxa"/>
            <w:vMerge w:val="continue"/>
            <w:noWrap w:val="0"/>
            <w:vAlign w:val="top"/>
          </w:tcPr>
          <w:p w14:paraId="3A95B049">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66B3C5DD">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4</w:t>
            </w:r>
          </w:p>
        </w:tc>
        <w:tc>
          <w:tcPr>
            <w:tcW w:w="1001" w:type="dxa"/>
            <w:shd w:val="clear" w:color="auto" w:fill="auto"/>
            <w:noWrap w:val="0"/>
            <w:vAlign w:val="center"/>
          </w:tcPr>
          <w:p w14:paraId="0F846BB7">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刘**</w:t>
            </w:r>
          </w:p>
        </w:tc>
        <w:tc>
          <w:tcPr>
            <w:tcW w:w="2210" w:type="dxa"/>
            <w:gridSpan w:val="2"/>
            <w:shd w:val="clear" w:color="auto" w:fill="auto"/>
            <w:noWrap w:val="0"/>
            <w:vAlign w:val="center"/>
          </w:tcPr>
          <w:p w14:paraId="5391C121">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49A410BD">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622E052B">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2B9B56EC">
            <w:pPr>
              <w:pStyle w:val="8"/>
              <w:spacing w:line="300" w:lineRule="exact"/>
              <w:jc w:val="center"/>
              <w:rPr>
                <w:rFonts w:hint="eastAsia" w:ascii="仿宋" w:hAnsi="仿宋" w:eastAsia="Arial" w:cs="Arial"/>
                <w:color w:val="auto"/>
                <w:kern w:val="2"/>
                <w:sz w:val="21"/>
                <w:szCs w:val="21"/>
                <w:lang w:val="en-US" w:eastAsia="zh-CN" w:bidi="ar-SA"/>
              </w:rPr>
            </w:pPr>
          </w:p>
        </w:tc>
      </w:tr>
      <w:tr w14:paraId="52A2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743" w:type="dxa"/>
            <w:vMerge w:val="continue"/>
            <w:noWrap w:val="0"/>
            <w:vAlign w:val="top"/>
          </w:tcPr>
          <w:p w14:paraId="5932D990">
            <w:pPr>
              <w:pStyle w:val="8"/>
              <w:spacing w:line="300" w:lineRule="exact"/>
              <w:jc w:val="center"/>
            </w:pPr>
          </w:p>
        </w:tc>
        <w:tc>
          <w:tcPr>
            <w:tcW w:w="911" w:type="dxa"/>
            <w:shd w:val="clear" w:color="auto" w:fill="auto"/>
            <w:noWrap w:val="0"/>
            <w:vAlign w:val="center"/>
          </w:tcPr>
          <w:p w14:paraId="3805B772">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5</w:t>
            </w:r>
          </w:p>
        </w:tc>
        <w:tc>
          <w:tcPr>
            <w:tcW w:w="1001" w:type="dxa"/>
            <w:shd w:val="clear" w:color="auto" w:fill="auto"/>
            <w:noWrap w:val="0"/>
            <w:vAlign w:val="center"/>
          </w:tcPr>
          <w:p w14:paraId="0F40926B">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华**</w:t>
            </w:r>
          </w:p>
        </w:tc>
        <w:tc>
          <w:tcPr>
            <w:tcW w:w="2210" w:type="dxa"/>
            <w:gridSpan w:val="2"/>
            <w:shd w:val="clear" w:color="auto" w:fill="auto"/>
            <w:noWrap w:val="0"/>
            <w:vAlign w:val="center"/>
          </w:tcPr>
          <w:p w14:paraId="598DD8EE">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3E2B1BFC">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30335372">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71906103">
            <w:pPr>
              <w:pStyle w:val="8"/>
              <w:spacing w:line="300" w:lineRule="exact"/>
              <w:jc w:val="center"/>
              <w:rPr>
                <w:rFonts w:hint="eastAsia" w:ascii="仿宋" w:hAnsi="仿宋" w:eastAsia="Arial" w:cs="Arial"/>
                <w:color w:val="auto"/>
                <w:kern w:val="2"/>
                <w:sz w:val="21"/>
                <w:szCs w:val="21"/>
                <w:lang w:val="en-US" w:eastAsia="zh-CN" w:bidi="ar-SA"/>
              </w:rPr>
            </w:pPr>
          </w:p>
        </w:tc>
      </w:tr>
      <w:tr w14:paraId="00DB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743" w:type="dxa"/>
            <w:vMerge w:val="continue"/>
            <w:noWrap w:val="0"/>
            <w:vAlign w:val="top"/>
          </w:tcPr>
          <w:p w14:paraId="440E0640">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6D6C818B">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6</w:t>
            </w:r>
          </w:p>
        </w:tc>
        <w:tc>
          <w:tcPr>
            <w:tcW w:w="1001" w:type="dxa"/>
            <w:shd w:val="clear" w:color="auto" w:fill="auto"/>
            <w:noWrap w:val="0"/>
            <w:vAlign w:val="center"/>
          </w:tcPr>
          <w:p w14:paraId="00E6613F">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胡**</w:t>
            </w:r>
          </w:p>
        </w:tc>
        <w:tc>
          <w:tcPr>
            <w:tcW w:w="2210" w:type="dxa"/>
            <w:gridSpan w:val="2"/>
            <w:shd w:val="clear" w:color="auto" w:fill="auto"/>
            <w:noWrap w:val="0"/>
            <w:vAlign w:val="center"/>
          </w:tcPr>
          <w:p w14:paraId="4E992ECA">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5A5C2992">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065F867B">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34AB7CC5">
            <w:pPr>
              <w:pStyle w:val="8"/>
              <w:spacing w:line="300" w:lineRule="exact"/>
              <w:jc w:val="center"/>
              <w:rPr>
                <w:rFonts w:hint="eastAsia" w:ascii="仿宋" w:hAnsi="仿宋" w:eastAsia="Arial" w:cs="Arial"/>
                <w:color w:val="auto"/>
                <w:kern w:val="2"/>
                <w:sz w:val="21"/>
                <w:szCs w:val="21"/>
                <w:lang w:val="en-US" w:eastAsia="zh-CN" w:bidi="ar-SA"/>
              </w:rPr>
            </w:pPr>
          </w:p>
        </w:tc>
      </w:tr>
      <w:tr w14:paraId="1518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4743" w:type="dxa"/>
            <w:vMerge w:val="continue"/>
            <w:noWrap w:val="0"/>
            <w:vAlign w:val="top"/>
          </w:tcPr>
          <w:p w14:paraId="09ABF73A">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240425D0">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7</w:t>
            </w:r>
          </w:p>
        </w:tc>
        <w:tc>
          <w:tcPr>
            <w:tcW w:w="1001" w:type="dxa"/>
            <w:shd w:val="clear" w:color="auto" w:fill="auto"/>
            <w:noWrap w:val="0"/>
            <w:vAlign w:val="center"/>
          </w:tcPr>
          <w:p w14:paraId="7009D786">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王**</w:t>
            </w:r>
          </w:p>
        </w:tc>
        <w:tc>
          <w:tcPr>
            <w:tcW w:w="2210" w:type="dxa"/>
            <w:gridSpan w:val="2"/>
            <w:shd w:val="clear" w:color="auto" w:fill="auto"/>
            <w:noWrap w:val="0"/>
            <w:vAlign w:val="center"/>
          </w:tcPr>
          <w:p w14:paraId="21858059">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5EE0A436">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3558975E">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54670137">
            <w:pPr>
              <w:pStyle w:val="8"/>
              <w:spacing w:line="300" w:lineRule="exact"/>
              <w:jc w:val="center"/>
              <w:rPr>
                <w:rFonts w:hint="eastAsia" w:ascii="仿宋" w:hAnsi="仿宋" w:eastAsia="Arial" w:cs="Arial"/>
                <w:color w:val="auto"/>
                <w:kern w:val="2"/>
                <w:sz w:val="21"/>
                <w:szCs w:val="21"/>
                <w:lang w:val="en-US" w:eastAsia="zh-CN" w:bidi="ar-SA"/>
              </w:rPr>
            </w:pPr>
          </w:p>
        </w:tc>
      </w:tr>
      <w:tr w14:paraId="1B7A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743" w:type="dxa"/>
            <w:vMerge w:val="continue"/>
            <w:noWrap w:val="0"/>
            <w:vAlign w:val="top"/>
          </w:tcPr>
          <w:p w14:paraId="3EA2E387">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2F2D6916">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8</w:t>
            </w:r>
          </w:p>
        </w:tc>
        <w:tc>
          <w:tcPr>
            <w:tcW w:w="1001" w:type="dxa"/>
            <w:shd w:val="clear" w:color="auto" w:fill="auto"/>
            <w:noWrap w:val="0"/>
            <w:vAlign w:val="center"/>
          </w:tcPr>
          <w:p w14:paraId="2BFFAABF">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屠**</w:t>
            </w:r>
          </w:p>
        </w:tc>
        <w:tc>
          <w:tcPr>
            <w:tcW w:w="2210" w:type="dxa"/>
            <w:gridSpan w:val="2"/>
            <w:shd w:val="clear" w:color="auto" w:fill="auto"/>
            <w:noWrap w:val="0"/>
            <w:vAlign w:val="center"/>
          </w:tcPr>
          <w:p w14:paraId="639F9E09">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0DE5ECC1">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06D8BA44">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74B61B50">
            <w:pPr>
              <w:pStyle w:val="8"/>
              <w:spacing w:line="300" w:lineRule="exact"/>
              <w:jc w:val="center"/>
              <w:rPr>
                <w:rFonts w:hint="eastAsia" w:ascii="仿宋" w:hAnsi="仿宋" w:eastAsia="Arial" w:cs="Arial"/>
                <w:color w:val="auto"/>
                <w:kern w:val="2"/>
                <w:sz w:val="21"/>
                <w:szCs w:val="21"/>
                <w:lang w:val="en-US" w:eastAsia="zh-CN" w:bidi="ar-SA"/>
              </w:rPr>
            </w:pPr>
          </w:p>
        </w:tc>
      </w:tr>
      <w:tr w14:paraId="63B3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743" w:type="dxa"/>
            <w:vMerge w:val="continue"/>
            <w:noWrap w:val="0"/>
            <w:vAlign w:val="top"/>
          </w:tcPr>
          <w:p w14:paraId="6D27BC7B">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3AF907D5">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9</w:t>
            </w:r>
          </w:p>
        </w:tc>
        <w:tc>
          <w:tcPr>
            <w:tcW w:w="1001" w:type="dxa"/>
            <w:shd w:val="clear" w:color="auto" w:fill="auto"/>
            <w:noWrap w:val="0"/>
            <w:vAlign w:val="center"/>
          </w:tcPr>
          <w:p w14:paraId="3FDD0AE9">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田**</w:t>
            </w:r>
          </w:p>
        </w:tc>
        <w:tc>
          <w:tcPr>
            <w:tcW w:w="2210" w:type="dxa"/>
            <w:gridSpan w:val="2"/>
            <w:shd w:val="clear" w:color="auto" w:fill="auto"/>
            <w:noWrap w:val="0"/>
            <w:vAlign w:val="center"/>
          </w:tcPr>
          <w:p w14:paraId="79012A8D">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7C284AEB">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6421F535">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094CC592">
            <w:pPr>
              <w:pStyle w:val="8"/>
              <w:spacing w:line="300" w:lineRule="exact"/>
              <w:jc w:val="center"/>
              <w:rPr>
                <w:rFonts w:hint="eastAsia" w:ascii="仿宋" w:hAnsi="仿宋" w:eastAsia="Arial" w:cs="Arial"/>
                <w:color w:val="auto"/>
                <w:kern w:val="2"/>
                <w:sz w:val="21"/>
                <w:szCs w:val="21"/>
                <w:lang w:val="en-US" w:eastAsia="zh-CN" w:bidi="ar-SA"/>
              </w:rPr>
            </w:pPr>
          </w:p>
        </w:tc>
      </w:tr>
      <w:tr w14:paraId="0BF0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4743" w:type="dxa"/>
            <w:vMerge w:val="continue"/>
            <w:noWrap w:val="0"/>
            <w:vAlign w:val="top"/>
          </w:tcPr>
          <w:p w14:paraId="138A635D">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349A7242">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10</w:t>
            </w:r>
          </w:p>
        </w:tc>
        <w:tc>
          <w:tcPr>
            <w:tcW w:w="1001" w:type="dxa"/>
            <w:shd w:val="clear" w:color="auto" w:fill="auto"/>
            <w:noWrap w:val="0"/>
            <w:vAlign w:val="center"/>
          </w:tcPr>
          <w:p w14:paraId="5F270FC9">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王**</w:t>
            </w:r>
          </w:p>
        </w:tc>
        <w:tc>
          <w:tcPr>
            <w:tcW w:w="2210" w:type="dxa"/>
            <w:gridSpan w:val="2"/>
            <w:shd w:val="clear" w:color="auto" w:fill="auto"/>
            <w:noWrap w:val="0"/>
            <w:vAlign w:val="center"/>
          </w:tcPr>
          <w:p w14:paraId="1E001116">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23FD0042">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5166FC11">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5CD3BE60">
            <w:pPr>
              <w:pStyle w:val="8"/>
              <w:spacing w:line="300" w:lineRule="exact"/>
              <w:jc w:val="center"/>
              <w:rPr>
                <w:rFonts w:hint="eastAsia" w:ascii="仿宋" w:hAnsi="仿宋" w:eastAsia="Arial" w:cs="Arial"/>
                <w:color w:val="auto"/>
                <w:kern w:val="2"/>
                <w:sz w:val="21"/>
                <w:szCs w:val="21"/>
                <w:lang w:val="en-US" w:eastAsia="zh-CN" w:bidi="ar-SA"/>
              </w:rPr>
            </w:pPr>
          </w:p>
        </w:tc>
      </w:tr>
      <w:tr w14:paraId="2303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743" w:type="dxa"/>
            <w:vMerge w:val="continue"/>
            <w:noWrap w:val="0"/>
            <w:vAlign w:val="top"/>
          </w:tcPr>
          <w:p w14:paraId="3BD43547">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7AA06948">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11</w:t>
            </w:r>
          </w:p>
        </w:tc>
        <w:tc>
          <w:tcPr>
            <w:tcW w:w="1001" w:type="dxa"/>
            <w:shd w:val="clear" w:color="auto" w:fill="auto"/>
            <w:noWrap w:val="0"/>
            <w:vAlign w:val="center"/>
          </w:tcPr>
          <w:p w14:paraId="3B4097D5">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黄**</w:t>
            </w:r>
          </w:p>
        </w:tc>
        <w:tc>
          <w:tcPr>
            <w:tcW w:w="2210" w:type="dxa"/>
            <w:gridSpan w:val="2"/>
            <w:shd w:val="clear" w:color="auto" w:fill="auto"/>
            <w:noWrap w:val="0"/>
            <w:vAlign w:val="center"/>
          </w:tcPr>
          <w:p w14:paraId="7CC8CE38">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4E0D863E">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24E567A8">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117A1800">
            <w:pPr>
              <w:pStyle w:val="8"/>
              <w:spacing w:line="300" w:lineRule="exact"/>
              <w:jc w:val="center"/>
              <w:rPr>
                <w:rFonts w:hint="eastAsia" w:ascii="仿宋" w:hAnsi="仿宋" w:eastAsia="Arial" w:cs="Arial"/>
                <w:color w:val="auto"/>
                <w:kern w:val="2"/>
                <w:sz w:val="21"/>
                <w:szCs w:val="21"/>
                <w:lang w:val="en-US" w:eastAsia="zh-CN" w:bidi="ar-SA"/>
              </w:rPr>
            </w:pPr>
          </w:p>
        </w:tc>
      </w:tr>
      <w:tr w14:paraId="5312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4743" w:type="dxa"/>
            <w:vMerge w:val="continue"/>
            <w:noWrap w:val="0"/>
            <w:vAlign w:val="top"/>
          </w:tcPr>
          <w:p w14:paraId="65D3F2C2">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231228B3">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12</w:t>
            </w:r>
          </w:p>
        </w:tc>
        <w:tc>
          <w:tcPr>
            <w:tcW w:w="1001" w:type="dxa"/>
            <w:shd w:val="clear" w:color="auto" w:fill="auto"/>
            <w:noWrap w:val="0"/>
            <w:vAlign w:val="center"/>
          </w:tcPr>
          <w:p w14:paraId="14769418">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程**</w:t>
            </w:r>
          </w:p>
        </w:tc>
        <w:tc>
          <w:tcPr>
            <w:tcW w:w="2210" w:type="dxa"/>
            <w:gridSpan w:val="2"/>
            <w:shd w:val="clear" w:color="auto" w:fill="auto"/>
            <w:noWrap w:val="0"/>
            <w:vAlign w:val="center"/>
          </w:tcPr>
          <w:p w14:paraId="785F60D8">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57645AAF">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5A0410C9">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2F9DFBAC">
            <w:pPr>
              <w:pStyle w:val="8"/>
              <w:spacing w:line="300" w:lineRule="exact"/>
              <w:jc w:val="center"/>
              <w:rPr>
                <w:rFonts w:hint="eastAsia" w:ascii="仿宋" w:hAnsi="仿宋" w:eastAsia="Arial" w:cs="Arial"/>
                <w:color w:val="auto"/>
                <w:kern w:val="2"/>
                <w:sz w:val="21"/>
                <w:szCs w:val="21"/>
                <w:lang w:val="en-US" w:eastAsia="zh-CN" w:bidi="ar-SA"/>
              </w:rPr>
            </w:pPr>
          </w:p>
        </w:tc>
      </w:tr>
      <w:tr w14:paraId="560B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4743" w:type="dxa"/>
            <w:vMerge w:val="continue"/>
            <w:noWrap w:val="0"/>
            <w:vAlign w:val="top"/>
          </w:tcPr>
          <w:p w14:paraId="23E42D23">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59864825">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13</w:t>
            </w:r>
          </w:p>
        </w:tc>
        <w:tc>
          <w:tcPr>
            <w:tcW w:w="1001" w:type="dxa"/>
            <w:shd w:val="clear" w:color="auto" w:fill="auto"/>
            <w:noWrap w:val="0"/>
            <w:vAlign w:val="center"/>
          </w:tcPr>
          <w:p w14:paraId="07DEB4FB">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王**</w:t>
            </w:r>
          </w:p>
        </w:tc>
        <w:tc>
          <w:tcPr>
            <w:tcW w:w="2210" w:type="dxa"/>
            <w:gridSpan w:val="2"/>
            <w:shd w:val="clear" w:color="auto" w:fill="auto"/>
            <w:noWrap w:val="0"/>
            <w:vAlign w:val="center"/>
          </w:tcPr>
          <w:p w14:paraId="6D20ADF2">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4E2A3756">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1F177345">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229AC033">
            <w:pPr>
              <w:pStyle w:val="8"/>
              <w:spacing w:line="300" w:lineRule="exact"/>
              <w:jc w:val="center"/>
              <w:rPr>
                <w:rFonts w:hint="eastAsia" w:ascii="仿宋" w:hAnsi="仿宋" w:eastAsia="Arial" w:cs="Arial"/>
                <w:color w:val="auto"/>
                <w:kern w:val="2"/>
                <w:sz w:val="21"/>
                <w:szCs w:val="21"/>
                <w:lang w:val="en-US" w:eastAsia="zh-CN" w:bidi="ar-SA"/>
              </w:rPr>
            </w:pPr>
          </w:p>
        </w:tc>
      </w:tr>
      <w:tr w14:paraId="4842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743" w:type="dxa"/>
            <w:vMerge w:val="continue"/>
            <w:noWrap w:val="0"/>
            <w:vAlign w:val="top"/>
          </w:tcPr>
          <w:p w14:paraId="4DFE38DE">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469E2AFD">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14</w:t>
            </w:r>
          </w:p>
        </w:tc>
        <w:tc>
          <w:tcPr>
            <w:tcW w:w="1001" w:type="dxa"/>
            <w:shd w:val="clear" w:color="auto" w:fill="auto"/>
            <w:noWrap w:val="0"/>
            <w:vAlign w:val="center"/>
          </w:tcPr>
          <w:p w14:paraId="3E948632">
            <w:pPr>
              <w:keepNext w:val="0"/>
              <w:keepLines w:val="0"/>
              <w:widowControl/>
              <w:suppressLineNumbers w:val="0"/>
              <w:jc w:val="center"/>
              <w:textAlignment w:val="center"/>
              <w:rPr>
                <w:rFonts w:hint="default" w:ascii="仿宋" w:hAnsi="仿宋" w:eastAsia="仿宋_GB2312"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黄**</w:t>
            </w:r>
          </w:p>
        </w:tc>
        <w:tc>
          <w:tcPr>
            <w:tcW w:w="2210" w:type="dxa"/>
            <w:gridSpan w:val="2"/>
            <w:shd w:val="clear" w:color="auto" w:fill="auto"/>
            <w:noWrap w:val="0"/>
            <w:vAlign w:val="center"/>
          </w:tcPr>
          <w:p w14:paraId="69F88456">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7A0185D3">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449F2C4F">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70D7686E">
            <w:pPr>
              <w:pStyle w:val="8"/>
              <w:spacing w:line="300" w:lineRule="exact"/>
              <w:jc w:val="center"/>
              <w:rPr>
                <w:rFonts w:hint="eastAsia" w:ascii="仿宋" w:hAnsi="仿宋" w:eastAsia="Arial" w:cs="Arial"/>
                <w:color w:val="auto"/>
                <w:kern w:val="2"/>
                <w:sz w:val="21"/>
                <w:szCs w:val="21"/>
                <w:lang w:val="en-US" w:eastAsia="zh-CN" w:bidi="ar-SA"/>
              </w:rPr>
            </w:pPr>
          </w:p>
        </w:tc>
      </w:tr>
      <w:tr w14:paraId="6277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4743" w:type="dxa"/>
            <w:vMerge w:val="continue"/>
            <w:noWrap w:val="0"/>
            <w:vAlign w:val="top"/>
          </w:tcPr>
          <w:p w14:paraId="5BA09E46">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4939B639">
            <w:pPr>
              <w:pStyle w:val="8"/>
              <w:spacing w:line="300" w:lineRule="exact"/>
              <w:jc w:val="center"/>
              <w:rPr>
                <w:rFonts w:hint="default"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15</w:t>
            </w:r>
          </w:p>
        </w:tc>
        <w:tc>
          <w:tcPr>
            <w:tcW w:w="1001" w:type="dxa"/>
            <w:shd w:val="clear" w:color="auto" w:fill="auto"/>
            <w:noWrap w:val="0"/>
            <w:vAlign w:val="center"/>
          </w:tcPr>
          <w:p w14:paraId="28D3E0E4">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刘**</w:t>
            </w:r>
          </w:p>
        </w:tc>
        <w:tc>
          <w:tcPr>
            <w:tcW w:w="2210" w:type="dxa"/>
            <w:gridSpan w:val="2"/>
            <w:shd w:val="clear" w:color="auto" w:fill="auto"/>
            <w:noWrap w:val="0"/>
            <w:vAlign w:val="center"/>
          </w:tcPr>
          <w:p w14:paraId="6362DEB5">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1255</w:t>
            </w:r>
          </w:p>
        </w:tc>
        <w:tc>
          <w:tcPr>
            <w:tcW w:w="1226" w:type="dxa"/>
            <w:shd w:val="clear" w:color="auto" w:fill="auto"/>
            <w:noWrap w:val="0"/>
            <w:vAlign w:val="center"/>
          </w:tcPr>
          <w:p w14:paraId="7AFF0BEA">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农村特困</w:t>
            </w:r>
          </w:p>
        </w:tc>
        <w:tc>
          <w:tcPr>
            <w:tcW w:w="1205" w:type="dxa"/>
            <w:shd w:val="clear" w:color="auto" w:fill="auto"/>
            <w:noWrap w:val="0"/>
            <w:vAlign w:val="center"/>
          </w:tcPr>
          <w:p w14:paraId="6B201563">
            <w:pPr>
              <w:pStyle w:val="8"/>
              <w:spacing w:line="300" w:lineRule="exact"/>
              <w:jc w:val="center"/>
              <w:rPr>
                <w:rFonts w:hint="eastAsia" w:ascii="仿宋" w:hAnsi="仿宋" w:eastAsia="Arial" w:cs="Arial"/>
                <w:color w:val="auto"/>
                <w:kern w:val="2"/>
                <w:sz w:val="21"/>
                <w:szCs w:val="21"/>
                <w:lang w:val="en-US" w:eastAsia="zh-CN" w:bidi="ar-SA"/>
              </w:rPr>
            </w:pPr>
            <w:r>
              <w:rPr>
                <w:rFonts w:hint="eastAsia" w:ascii="仿宋" w:hAnsi="仿宋" w:cs="Arial"/>
                <w:color w:val="auto"/>
                <w:kern w:val="2"/>
                <w:sz w:val="21"/>
                <w:szCs w:val="21"/>
                <w:lang w:val="en-US" w:eastAsia="zh-CN" w:bidi="ar-SA"/>
              </w:rPr>
              <w:t>分散供养</w:t>
            </w:r>
          </w:p>
        </w:tc>
        <w:tc>
          <w:tcPr>
            <w:tcW w:w="3923" w:type="dxa"/>
            <w:vMerge w:val="continue"/>
            <w:shd w:val="clear" w:color="auto" w:fill="auto"/>
            <w:noWrap w:val="0"/>
            <w:vAlign w:val="center"/>
          </w:tcPr>
          <w:p w14:paraId="0A395A06">
            <w:pPr>
              <w:pStyle w:val="8"/>
              <w:spacing w:line="300" w:lineRule="exact"/>
              <w:jc w:val="center"/>
              <w:rPr>
                <w:rFonts w:hint="eastAsia" w:ascii="仿宋" w:hAnsi="仿宋" w:eastAsia="Arial" w:cs="Arial"/>
                <w:color w:val="auto"/>
                <w:kern w:val="2"/>
                <w:sz w:val="21"/>
                <w:szCs w:val="21"/>
                <w:lang w:val="en-US" w:eastAsia="zh-CN" w:bidi="ar-SA"/>
              </w:rPr>
            </w:pPr>
          </w:p>
        </w:tc>
      </w:tr>
      <w:tr w14:paraId="4615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4743" w:type="dxa"/>
            <w:vMerge w:val="continue"/>
            <w:noWrap w:val="0"/>
            <w:vAlign w:val="top"/>
          </w:tcPr>
          <w:p w14:paraId="5B914B29">
            <w:pPr>
              <w:pStyle w:val="8"/>
              <w:spacing w:line="300" w:lineRule="exact"/>
              <w:jc w:val="center"/>
              <w:rPr>
                <w:rFonts w:hint="eastAsia" w:ascii="仿宋" w:hAnsi="仿宋" w:eastAsia="Arial" w:cs="Arial"/>
                <w:color w:val="auto"/>
                <w:kern w:val="2"/>
                <w:sz w:val="21"/>
                <w:szCs w:val="21"/>
                <w:lang w:val="en-US" w:eastAsia="zh-CN" w:bidi="ar-SA"/>
              </w:rPr>
            </w:pPr>
          </w:p>
        </w:tc>
        <w:tc>
          <w:tcPr>
            <w:tcW w:w="911" w:type="dxa"/>
            <w:shd w:val="clear" w:color="auto" w:fill="auto"/>
            <w:noWrap w:val="0"/>
            <w:vAlign w:val="center"/>
          </w:tcPr>
          <w:p w14:paraId="614F627A">
            <w:pPr>
              <w:pStyle w:val="8"/>
              <w:spacing w:line="300" w:lineRule="exact"/>
              <w:jc w:val="center"/>
              <w:rPr>
                <w:rFonts w:hint="eastAsia" w:ascii="仿宋" w:hAnsi="仿宋" w:eastAsia="Arial" w:cs="Arial"/>
                <w:color w:val="auto"/>
                <w:kern w:val="2"/>
                <w:sz w:val="21"/>
                <w:szCs w:val="21"/>
                <w:lang w:val="en-US" w:eastAsia="zh-CN" w:bidi="ar-SA"/>
              </w:rPr>
            </w:pPr>
          </w:p>
        </w:tc>
        <w:tc>
          <w:tcPr>
            <w:tcW w:w="1001" w:type="dxa"/>
            <w:shd w:val="clear" w:color="auto" w:fill="auto"/>
            <w:noWrap w:val="0"/>
            <w:vAlign w:val="center"/>
          </w:tcPr>
          <w:p w14:paraId="5C9C0D58">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p>
        </w:tc>
        <w:tc>
          <w:tcPr>
            <w:tcW w:w="2210" w:type="dxa"/>
            <w:gridSpan w:val="2"/>
            <w:shd w:val="clear" w:color="auto" w:fill="auto"/>
            <w:noWrap w:val="0"/>
            <w:vAlign w:val="center"/>
          </w:tcPr>
          <w:p w14:paraId="083DDE8D">
            <w:pPr>
              <w:keepNext w:val="0"/>
              <w:keepLines w:val="0"/>
              <w:widowControl/>
              <w:suppressLineNumbers w:val="0"/>
              <w:jc w:val="center"/>
              <w:textAlignment w:val="center"/>
              <w:rPr>
                <w:rFonts w:hint="eastAsia" w:ascii="仿宋" w:hAnsi="仿宋" w:eastAsia="Arial" w:cs="Arial"/>
                <w:color w:val="auto"/>
                <w:kern w:val="2"/>
                <w:sz w:val="21"/>
                <w:szCs w:val="21"/>
                <w:lang w:val="en-US" w:eastAsia="zh-CN" w:bidi="ar-SA"/>
              </w:rPr>
            </w:pPr>
          </w:p>
        </w:tc>
        <w:tc>
          <w:tcPr>
            <w:tcW w:w="1226" w:type="dxa"/>
            <w:shd w:val="clear" w:color="auto" w:fill="auto"/>
            <w:noWrap w:val="0"/>
            <w:vAlign w:val="center"/>
          </w:tcPr>
          <w:p w14:paraId="5FA1319F">
            <w:pPr>
              <w:pStyle w:val="8"/>
              <w:spacing w:line="300" w:lineRule="exact"/>
              <w:jc w:val="center"/>
              <w:rPr>
                <w:rFonts w:hint="eastAsia" w:ascii="仿宋" w:hAnsi="仿宋" w:eastAsia="Arial" w:cs="Arial"/>
                <w:color w:val="auto"/>
                <w:kern w:val="2"/>
                <w:sz w:val="21"/>
                <w:szCs w:val="21"/>
                <w:lang w:val="en-US" w:eastAsia="zh-CN" w:bidi="ar-SA"/>
              </w:rPr>
            </w:pPr>
          </w:p>
        </w:tc>
        <w:tc>
          <w:tcPr>
            <w:tcW w:w="1205" w:type="dxa"/>
            <w:shd w:val="clear" w:color="auto" w:fill="auto"/>
            <w:noWrap w:val="0"/>
            <w:vAlign w:val="center"/>
          </w:tcPr>
          <w:p w14:paraId="107C1644">
            <w:pPr>
              <w:pStyle w:val="8"/>
              <w:spacing w:line="300" w:lineRule="exact"/>
              <w:jc w:val="center"/>
              <w:rPr>
                <w:rFonts w:hint="eastAsia" w:ascii="仿宋" w:hAnsi="仿宋" w:eastAsia="Arial" w:cs="Arial"/>
                <w:color w:val="auto"/>
                <w:kern w:val="2"/>
                <w:sz w:val="21"/>
                <w:szCs w:val="21"/>
                <w:lang w:val="en-US" w:eastAsia="zh-CN" w:bidi="ar-SA"/>
              </w:rPr>
            </w:pPr>
          </w:p>
        </w:tc>
        <w:tc>
          <w:tcPr>
            <w:tcW w:w="3923" w:type="dxa"/>
            <w:vMerge w:val="continue"/>
            <w:shd w:val="clear" w:color="auto" w:fill="auto"/>
            <w:noWrap w:val="0"/>
            <w:vAlign w:val="center"/>
          </w:tcPr>
          <w:p w14:paraId="5474E3AA">
            <w:pPr>
              <w:pStyle w:val="8"/>
              <w:spacing w:line="300" w:lineRule="exact"/>
              <w:jc w:val="center"/>
              <w:rPr>
                <w:rFonts w:hint="eastAsia" w:ascii="仿宋" w:hAnsi="仿宋" w:eastAsia="Arial" w:cs="Arial"/>
                <w:color w:val="auto"/>
                <w:kern w:val="2"/>
                <w:sz w:val="21"/>
                <w:szCs w:val="21"/>
                <w:lang w:val="en-US" w:eastAsia="zh-CN" w:bidi="ar-SA"/>
              </w:rPr>
            </w:pPr>
          </w:p>
        </w:tc>
      </w:tr>
    </w:tbl>
    <w:p w14:paraId="680BBCFE">
      <w:pPr>
        <w:pStyle w:val="3"/>
        <w:spacing w:before="474" w:beforeLines="80" w:line="221" w:lineRule="auto"/>
        <w:ind w:firstLine="274" w:firstLineChars="100"/>
        <w:jc w:val="left"/>
        <w:rPr>
          <w:rFonts w:hint="eastAsia"/>
          <w:lang w:eastAsia="zh-CN"/>
        </w:rPr>
      </w:pPr>
      <w:r>
        <w:rPr>
          <w:rFonts w:hint="eastAsia"/>
          <w:color w:val="auto"/>
          <w:spacing w:val="2"/>
          <w:sz w:val="27"/>
          <w:szCs w:val="27"/>
          <w:lang w:val="en-US" w:eastAsia="zh-CN"/>
        </w:rPr>
        <w:t>万店镇</w:t>
      </w:r>
      <w:r>
        <w:rPr>
          <w:color w:val="auto"/>
          <w:spacing w:val="2"/>
          <w:sz w:val="27"/>
          <w:szCs w:val="27"/>
        </w:rPr>
        <w:t>监督电话</w:t>
      </w:r>
      <w:r>
        <w:rPr>
          <w:rFonts w:hint="eastAsia"/>
          <w:color w:val="auto"/>
          <w:spacing w:val="2"/>
          <w:sz w:val="27"/>
          <w:szCs w:val="27"/>
          <w:lang w:eastAsia="zh-CN"/>
        </w:rPr>
        <w:t>：</w:t>
      </w:r>
      <w:r>
        <w:rPr>
          <w:rFonts w:hint="eastAsia"/>
          <w:color w:val="auto"/>
          <w:spacing w:val="2"/>
          <w:sz w:val="27"/>
          <w:szCs w:val="27"/>
          <w:lang w:val="en-US" w:eastAsia="zh-CN"/>
        </w:rPr>
        <w:t>4612***  对举报人信息严格保密  曾都</w:t>
      </w:r>
      <w:bookmarkStart w:id="0" w:name="_GoBack"/>
      <w:bookmarkEnd w:id="0"/>
      <w:r>
        <w:rPr>
          <w:rFonts w:hint="eastAsia"/>
          <w:color w:val="auto"/>
          <w:spacing w:val="2"/>
          <w:sz w:val="27"/>
          <w:szCs w:val="27"/>
          <w:lang w:val="en-US" w:eastAsia="zh-CN"/>
        </w:rPr>
        <w:t>区民政局监督电话：3226***   公示时间 ：2025</w:t>
      </w:r>
      <w:r>
        <w:rPr>
          <w:rFonts w:hint="eastAsia"/>
          <w:color w:val="auto"/>
          <w:spacing w:val="27"/>
          <w:sz w:val="27"/>
          <w:szCs w:val="27"/>
          <w:u w:val="none"/>
          <w:lang w:val="en-US" w:eastAsia="zh-CN"/>
        </w:rPr>
        <w:t>年12月3日</w:t>
      </w:r>
      <w:r>
        <w:rPr>
          <w:rFonts w:hint="eastAsia"/>
          <w:color w:val="auto"/>
          <w:spacing w:val="2"/>
          <w:sz w:val="27"/>
          <w:szCs w:val="27"/>
          <w:u w:val="none"/>
          <w:lang w:val="en-US" w:eastAsia="zh-CN"/>
        </w:rPr>
        <w:t xml:space="preserve">                                    </w:t>
      </w:r>
    </w:p>
    <w:sectPr>
      <w:pgSz w:w="16838" w:h="11906" w:orient="landscape"/>
      <w:pgMar w:top="493" w:right="607" w:bottom="493" w:left="60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2000000000000000000"/>
    <w:charset w:val="86"/>
    <w:family w:val="auto"/>
    <w:pitch w:val="default"/>
    <w:sig w:usb0="00000000" w:usb1="00000000" w:usb2="00000000" w:usb3="00000000" w:csb0="00040000" w:csb1="00000000"/>
  </w:font>
  <w:font w:name="方正仿宋_GBK">
    <w:altName w:val="微软雅黑"/>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E535B6"/>
    <w:multiLevelType w:val="singleLevel"/>
    <w:tmpl w:val="94E535B6"/>
    <w:lvl w:ilvl="0" w:tentative="0">
      <w:start w:val="1"/>
      <w:numFmt w:val="decimal"/>
      <w:lvlText w:val="%1."/>
      <w:lvlJc w:val="left"/>
      <w:pPr>
        <w:tabs>
          <w:tab w:val="left" w:pos="312"/>
        </w:tabs>
      </w:pPr>
    </w:lvl>
  </w:abstractNum>
  <w:abstractNum w:abstractNumId="1">
    <w:nsid w:val="42A18EF4"/>
    <w:multiLevelType w:val="singleLevel"/>
    <w:tmpl w:val="42A18EF4"/>
    <w:lvl w:ilvl="0" w:tentative="0">
      <w:start w:val="1"/>
      <w:numFmt w:val="decimal"/>
      <w:suff w:val="space"/>
      <w:lvlText w:val="%1."/>
      <w:lvlJc w:val="left"/>
    </w:lvl>
  </w:abstractNum>
  <w:abstractNum w:abstractNumId="2">
    <w:nsid w:val="517CEC68"/>
    <w:multiLevelType w:val="singleLevel"/>
    <w:tmpl w:val="517CEC68"/>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200AE"/>
    <w:rsid w:val="01626374"/>
    <w:rsid w:val="06C47189"/>
    <w:rsid w:val="06EE06AA"/>
    <w:rsid w:val="0A477459"/>
    <w:rsid w:val="0C534AC7"/>
    <w:rsid w:val="0EBC4BEA"/>
    <w:rsid w:val="0F110B84"/>
    <w:rsid w:val="0FDA5C70"/>
    <w:rsid w:val="10207B26"/>
    <w:rsid w:val="10565668"/>
    <w:rsid w:val="1098289D"/>
    <w:rsid w:val="119A56B6"/>
    <w:rsid w:val="12C81DAF"/>
    <w:rsid w:val="145F6743"/>
    <w:rsid w:val="1487090A"/>
    <w:rsid w:val="196A0064"/>
    <w:rsid w:val="1B7C7BDB"/>
    <w:rsid w:val="1C2E3D5A"/>
    <w:rsid w:val="1C5B3C94"/>
    <w:rsid w:val="1DE94D13"/>
    <w:rsid w:val="1EE53CE9"/>
    <w:rsid w:val="2027280B"/>
    <w:rsid w:val="20E24984"/>
    <w:rsid w:val="2181419D"/>
    <w:rsid w:val="22B365D8"/>
    <w:rsid w:val="247C6E9E"/>
    <w:rsid w:val="247E49C4"/>
    <w:rsid w:val="25493224"/>
    <w:rsid w:val="26AA1D61"/>
    <w:rsid w:val="278C564A"/>
    <w:rsid w:val="2AD30362"/>
    <w:rsid w:val="2EAC7C97"/>
    <w:rsid w:val="333F5C66"/>
    <w:rsid w:val="35BA15D4"/>
    <w:rsid w:val="38AC16A8"/>
    <w:rsid w:val="39B207B9"/>
    <w:rsid w:val="39BE5B37"/>
    <w:rsid w:val="3BCB6198"/>
    <w:rsid w:val="3ED43706"/>
    <w:rsid w:val="3F2F6B8F"/>
    <w:rsid w:val="3F47037C"/>
    <w:rsid w:val="40367830"/>
    <w:rsid w:val="41C06C6A"/>
    <w:rsid w:val="41CF4659"/>
    <w:rsid w:val="42786A9F"/>
    <w:rsid w:val="427F7E2D"/>
    <w:rsid w:val="43626C83"/>
    <w:rsid w:val="4402451F"/>
    <w:rsid w:val="45CF4C28"/>
    <w:rsid w:val="466D13BE"/>
    <w:rsid w:val="472745EF"/>
    <w:rsid w:val="49BE123B"/>
    <w:rsid w:val="4C1E6A14"/>
    <w:rsid w:val="4CEF5BAF"/>
    <w:rsid w:val="4E830CA5"/>
    <w:rsid w:val="4F5D4F41"/>
    <w:rsid w:val="4F957D29"/>
    <w:rsid w:val="5066262C"/>
    <w:rsid w:val="50EA500B"/>
    <w:rsid w:val="51D7040A"/>
    <w:rsid w:val="56114DE8"/>
    <w:rsid w:val="56D8404A"/>
    <w:rsid w:val="57340D8E"/>
    <w:rsid w:val="577218B7"/>
    <w:rsid w:val="57EA12E5"/>
    <w:rsid w:val="5822508B"/>
    <w:rsid w:val="583D0117"/>
    <w:rsid w:val="5A7106E7"/>
    <w:rsid w:val="5AC62645"/>
    <w:rsid w:val="5F491A1B"/>
    <w:rsid w:val="63275DBF"/>
    <w:rsid w:val="64AA6B34"/>
    <w:rsid w:val="659A0B55"/>
    <w:rsid w:val="65C9123C"/>
    <w:rsid w:val="66A55805"/>
    <w:rsid w:val="69026F3E"/>
    <w:rsid w:val="6B5C045C"/>
    <w:rsid w:val="70EB650A"/>
    <w:rsid w:val="710475CC"/>
    <w:rsid w:val="715E6CDC"/>
    <w:rsid w:val="722A12B4"/>
    <w:rsid w:val="74185868"/>
    <w:rsid w:val="74675EA7"/>
    <w:rsid w:val="74B77572"/>
    <w:rsid w:val="75680129"/>
    <w:rsid w:val="769D6974"/>
    <w:rsid w:val="791D56CF"/>
    <w:rsid w:val="79206F6D"/>
    <w:rsid w:val="7B670E83"/>
    <w:rsid w:val="7DEB18F7"/>
    <w:rsid w:val="7F741DC0"/>
    <w:rsid w:val="7FE56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0"/>
      <w:szCs w:val="30"/>
      <w:lang w:val="en-US" w:eastAsia="en-US" w:bidi="ar-SA"/>
    </w:rPr>
  </w:style>
  <w:style w:type="paragraph" w:styleId="4">
    <w:name w:val="footer"/>
    <w:basedOn w:val="1"/>
    <w:qFormat/>
    <w:uiPriority w:val="0"/>
    <w:pPr>
      <w:tabs>
        <w:tab w:val="center" w:pos="4153"/>
        <w:tab w:val="right" w:pos="8307"/>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Text"/>
    <w:basedOn w:val="1"/>
    <w:semiHidden/>
    <w:qFormat/>
    <w:uiPriority w:val="0"/>
    <w:rPr>
      <w:rFonts w:ascii="Arial" w:hAnsi="Arial" w:eastAsia="Arial" w:cs="Arial"/>
      <w:sz w:val="21"/>
      <w:szCs w:val="21"/>
      <w:lang w:val="en-US" w:eastAsia="en-US" w:bidi="ar-SA"/>
    </w:rPr>
  </w:style>
  <w:style w:type="character" w:customStyle="1" w:styleId="9">
    <w:name w:val="font01"/>
    <w:basedOn w:val="7"/>
    <w:qFormat/>
    <w:uiPriority w:val="0"/>
    <w:rPr>
      <w:rFonts w:hint="eastAsia" w:ascii="宋体" w:hAnsi="宋体" w:eastAsia="宋体" w:cs="宋体"/>
      <w:color w:val="000000"/>
      <w:sz w:val="22"/>
      <w:szCs w:val="22"/>
      <w:u w:val="none"/>
    </w:rPr>
  </w:style>
  <w:style w:type="character" w:customStyle="1" w:styleId="10">
    <w:name w:val="font2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1826</Words>
  <Characters>2005</Characters>
  <Lines>0</Lines>
  <Paragraphs>0</Paragraphs>
  <TotalTime>5</TotalTime>
  <ScaleCrop>false</ScaleCrop>
  <LinksUpToDate>false</LinksUpToDate>
  <CharactersWithSpaces>2103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2025-10-23T09:31:00Z</dcterms:created>
  <dc:creator>Administrator</dc:creator>
  <cp:lastModifiedBy>琴心幽悠</cp:lastModifiedBy>
  <cp:lastPrinted>2025-10-24T03:14:00Z</cp:lastPrinted>
  <dcterms:modified xsi:type="dcterms:W3CDTF">2026-01-16T01:30:38Z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eyJoZGlkIjoiOTI4MzQ2YmU4YmEwNjNmZWE4NWE1ODdkYmFiNTE0ZmIiLCJ1c2VySWQiOiIxMTgyNTMzOTA4In0=</vt:lpwstr>
  </property>
  <property fmtid="{D5CDD505-2E9C-101B-9397-08002B2CF9AE}" pid="4" name="ICV">
    <vt:lpwstr>8DD945130F9C4CE596FAEC9BF4E31F0A_13</vt:lpwstr>
  </property>
</Properties>
</file>