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157" w:beforeLines="50" w:after="157" w:afterLines="50"/>
        <w:ind w:left="0" w:firstLine="723" w:firstLineChars="200"/>
        <w:jc w:val="center"/>
        <w:textAlignment w:val="auto"/>
        <w:rPr>
          <w:rFonts w:hint="eastAsia"/>
          <w:b/>
          <w:bCs/>
          <w:sz w:val="36"/>
          <w:szCs w:val="36"/>
          <w:lang w:val="en-US" w:eastAsia="zh-CN"/>
        </w:rPr>
      </w:pPr>
      <w:r>
        <w:rPr>
          <w:rFonts w:hint="eastAsia"/>
          <w:b/>
          <w:bCs/>
          <w:sz w:val="36"/>
          <w:szCs w:val="36"/>
          <w:lang w:val="en-US" w:eastAsia="zh-CN"/>
        </w:rPr>
        <w:t>村（社区）红白理事会章程</w:t>
      </w:r>
    </w:p>
    <w:p>
      <w:pPr>
        <w:keepNext w:val="0"/>
        <w:keepLines w:val="0"/>
        <w:pageBreakBefore w:val="0"/>
        <w:widowControl w:val="0"/>
        <w:numPr>
          <w:ilvl w:val="0"/>
          <w:numId w:val="1"/>
        </w:numPr>
        <w:kinsoku/>
        <w:overflowPunct/>
        <w:topLinePunct w:val="0"/>
        <w:autoSpaceDE/>
        <w:autoSpaceDN/>
        <w:bidi w:val="0"/>
        <w:adjustRightInd/>
        <w:snapToGrid/>
        <w:spacing w:before="95" w:beforeLines="30" w:after="95" w:afterLines="30"/>
        <w:ind w:left="0" w:firstLine="602" w:firstLineChars="200"/>
        <w:jc w:val="both"/>
        <w:textAlignment w:val="auto"/>
        <w:rPr>
          <w:rFonts w:hint="default" w:ascii="Calibri" w:hAnsi="Calibri" w:eastAsia="宋体"/>
          <w:b/>
          <w:bCs/>
          <w:kern w:val="10"/>
          <w:sz w:val="30"/>
          <w:szCs w:val="30"/>
          <w:lang w:val="en-US" w:eastAsia="zh-CN"/>
        </w:rPr>
      </w:pPr>
      <w:r>
        <w:rPr>
          <w:rFonts w:hint="default" w:ascii="Calibri" w:hAnsi="Calibri" w:eastAsia="宋体"/>
          <w:b/>
          <w:bCs/>
          <w:kern w:val="10"/>
          <w:sz w:val="30"/>
          <w:szCs w:val="30"/>
          <w:lang w:val="en-US" w:eastAsia="zh-CN"/>
        </w:rPr>
        <w:t>总则</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为了促进村/社区物质文明和精神文明建设的发展，积极倡导喜事新办、厚养薄葬、勤俭节约、文明理事的社会新风尚，推进社会主义新农村建设，制定本章程。</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红白理事会是在村委会/社区“两委”领导下的实行自我管理、自我教育、自我服务的群众性自治组织，是本村/社区红白理事移风易俗工作的具体实施者，不具备法人资格。</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章程的宗旨是教育群众在婚丧嫁娶中，移风易俗，文明理事，破除陈规陋习，减轻群众负担，狠杀婚丧事大操大办之风；倡导新事新办、婚事从简的婚嫁理念，倡导丧事简办、厚养薄葬的丧葬习俗。</w:t>
      </w:r>
    </w:p>
    <w:p>
      <w:pPr>
        <w:keepNext w:val="0"/>
        <w:keepLines w:val="0"/>
        <w:pageBreakBefore w:val="0"/>
        <w:widowControl w:val="0"/>
        <w:numPr>
          <w:ilvl w:val="0"/>
          <w:numId w:val="1"/>
        </w:numPr>
        <w:kinsoku/>
        <w:overflowPunct/>
        <w:topLinePunct w:val="0"/>
        <w:autoSpaceDE/>
        <w:autoSpaceDN/>
        <w:bidi w:val="0"/>
        <w:adjustRightInd/>
        <w:snapToGrid/>
        <w:spacing w:before="95" w:beforeLines="30" w:after="95" w:afterLines="30"/>
        <w:ind w:left="0" w:leftChars="0" w:firstLine="602" w:firstLineChars="200"/>
        <w:jc w:val="both"/>
        <w:textAlignment w:val="auto"/>
        <w:rPr>
          <w:rFonts w:hint="default" w:ascii="Calibri" w:hAnsi="Calibri" w:eastAsia="宋体"/>
          <w:b/>
          <w:bCs/>
          <w:kern w:val="10"/>
          <w:sz w:val="30"/>
          <w:szCs w:val="30"/>
          <w:lang w:val="en-US" w:eastAsia="zh-CN"/>
        </w:rPr>
      </w:pPr>
      <w:r>
        <w:rPr>
          <w:rFonts w:hint="default" w:ascii="Calibri" w:hAnsi="Calibri" w:eastAsia="宋体"/>
          <w:b/>
          <w:bCs/>
          <w:kern w:val="10"/>
          <w:sz w:val="30"/>
          <w:szCs w:val="30"/>
          <w:lang w:val="en-US" w:eastAsia="zh-CN"/>
        </w:rPr>
        <w:t>组织机构</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理事会由社区党组织书记或村主任担任会长，设副会长1名、理事5-7名，严格按照“四仪两公开”方式，由村/居民代表推选产生，分包管理村/社区内红白事操办事宜。理事会成员名单上报街道文明办登记备案，如有人员变动立即告知。理事会专设一名联络员，和街道文明办做好上下联系，上报各项表格。</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理事会成员要推选德高望重、热心服务、公平公正、崇尚节俭、有一定礼仪特长的人士担任，也可根据本村/社区实际，动员老干部、老战士、老教师、老专家、老劳模继续发挥余热。</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理事会成员要严于律己，以身作则，带头倡导红白事新办简办的文明风尚。</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理事会成员积极负责，秉公办事，切记敷衍从事，违背群众的利益。</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理事会要经常组织成员学习党的方针、政策，划清健康习俗与陈规陋习的界限，使红白事向健康、文明、节俭的方向发展。</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会长要加强对红白理事会工作的指导和管理，做到组织落实、制度落实，对不发挥作用或作用发挥不明显的红白理事会予以重组或对部分成员予以撤换，确保婚事新办、丧事简办取得实实在在的效果。</w:t>
      </w: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2" w:firstLineChars="200"/>
        <w:jc w:val="both"/>
        <w:textAlignment w:val="auto"/>
        <w:rPr>
          <w:rFonts w:hint="default" w:ascii="Calibri" w:hAnsi="Calibri" w:eastAsia="宋体"/>
          <w:b/>
          <w:bCs/>
          <w:kern w:val="10"/>
          <w:sz w:val="30"/>
          <w:szCs w:val="30"/>
          <w:lang w:val="en-US" w:eastAsia="zh-CN"/>
        </w:rPr>
      </w:pPr>
      <w:r>
        <w:rPr>
          <w:rFonts w:hint="default" w:ascii="Calibri" w:hAnsi="Calibri" w:eastAsia="宋体"/>
          <w:b/>
          <w:bCs/>
          <w:kern w:val="10"/>
          <w:sz w:val="30"/>
          <w:szCs w:val="30"/>
          <w:lang w:val="en-US" w:eastAsia="zh-CN"/>
        </w:rPr>
        <w:t>第三章 理事会任务</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理事会实行会长负责制，理事会成员适时了解情况，村/社区内红白事的承办需及时报知理事会，在尊重事主意见的基础上，由理事会讨论决定，依照本章程规定组织实施。理事会仅限在本村/社区范围内开展活动，不得跨地区、超范围，以营利为目的开展服务项目。</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红白理事会要协助和参与事主操办红白事，主动做好服务，为群众排忧解难。</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深入事主家耐心细致的做思想疏导工作，宣传好人好事，喜事新办的典型，宣传厚养薄葬，积极倡导火葬，制止封建迷信活动。</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积极向群众宣传党的方针政策，宣传《婚姻法》、《婚姻登记条例》，积极制止无证结婚、早婚、逼婚、包办婚姻，维护《婚姻法》的尊严，保护妇女的合法权益。</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理事会要对社区内每次红白事的承办做好资料记录，并且定期召开每月工作会议，研究工作，不断总结经验，提高服务质量，汇总每季度村内红白事资料记录，并由会长签字后交街道文明办备案。</w:t>
      </w: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2" w:firstLineChars="200"/>
        <w:jc w:val="both"/>
        <w:textAlignment w:val="auto"/>
        <w:rPr>
          <w:rFonts w:hint="default" w:ascii="Calibri" w:hAnsi="Calibri" w:eastAsia="宋体"/>
          <w:b/>
          <w:bCs/>
          <w:kern w:val="10"/>
          <w:sz w:val="30"/>
          <w:szCs w:val="30"/>
          <w:lang w:val="en-US" w:eastAsia="zh-CN"/>
        </w:rPr>
      </w:pPr>
      <w:r>
        <w:rPr>
          <w:rFonts w:hint="default" w:ascii="Calibri" w:hAnsi="Calibri" w:eastAsia="宋体"/>
          <w:b/>
          <w:bCs/>
          <w:kern w:val="10"/>
          <w:sz w:val="30"/>
          <w:szCs w:val="30"/>
          <w:lang w:val="en-US" w:eastAsia="zh-CN"/>
        </w:rPr>
        <w:t>第四章 操作原则</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红事办理（仅限婚嫁，禁止办理满月、周岁、十岁、升学宴、乔迁、入伍、开业典礼等）改口费等繁琐环节和出格的闹洞房习俗。</w:t>
      </w:r>
    </w:p>
    <w:p>
      <w:pPr>
        <w:keepNext w:val="0"/>
        <w:keepLines w:val="0"/>
        <w:pageBreakBefore w:val="0"/>
        <w:widowControl w:val="0"/>
        <w:numPr>
          <w:ilvl w:val="0"/>
          <w:numId w:val="3"/>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提倡喜事新办简办，不得讲排场、比阔气和铺张浪费，不得相互攀比。</w:t>
      </w:r>
    </w:p>
    <w:p>
      <w:pPr>
        <w:keepNext w:val="0"/>
        <w:keepLines w:val="0"/>
        <w:pageBreakBefore w:val="0"/>
        <w:widowControl w:val="0"/>
        <w:numPr>
          <w:ilvl w:val="0"/>
          <w:numId w:val="3"/>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红事提倡上午迎娶、典礼，午时就餐，婚宴提倡文明用餐，提倡婚宴精简。</w:t>
      </w:r>
    </w:p>
    <w:p>
      <w:pPr>
        <w:keepNext w:val="0"/>
        <w:keepLines w:val="0"/>
        <w:pageBreakBefore w:val="0"/>
        <w:widowControl w:val="0"/>
        <w:numPr>
          <w:ilvl w:val="0"/>
          <w:numId w:val="3"/>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提倡取消婚礼当天磕头钱、压箱钱等繁琐礼节钱和出格的闹洞房习俗。</w:t>
      </w:r>
    </w:p>
    <w:p>
      <w:pPr>
        <w:keepNext w:val="0"/>
        <w:keepLines w:val="0"/>
        <w:pageBreakBefore w:val="0"/>
        <w:widowControl w:val="0"/>
        <w:numPr>
          <w:ilvl w:val="0"/>
          <w:numId w:val="3"/>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婚嫁使用车辆严格控制在6辆以内，严禁使用公车。</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白事简办（以丧葬为主）</w:t>
      </w:r>
    </w:p>
    <w:p>
      <w:pPr>
        <w:keepNext w:val="0"/>
        <w:keepLines w:val="0"/>
        <w:pageBreakBefore w:val="0"/>
        <w:widowControl w:val="0"/>
        <w:numPr>
          <w:ilvl w:val="0"/>
          <w:numId w:val="4"/>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倡导厚养薄葬的新风尚，禁止大操大办，烦扰邻里。</w:t>
      </w:r>
    </w:p>
    <w:p>
      <w:pPr>
        <w:keepNext w:val="0"/>
        <w:keepLines w:val="0"/>
        <w:pageBreakBefore w:val="0"/>
        <w:widowControl w:val="0"/>
        <w:numPr>
          <w:ilvl w:val="0"/>
          <w:numId w:val="4"/>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禁止搭建小舞台举行歌舞演绎活动，提倡播放哀乐、鞠躬、默哀、佩戴白花等文明健康的丧葬礼仪。</w:t>
      </w:r>
    </w:p>
    <w:p>
      <w:pPr>
        <w:keepNext w:val="0"/>
        <w:keepLines w:val="0"/>
        <w:pageBreakBefore w:val="0"/>
        <w:widowControl w:val="0"/>
        <w:numPr>
          <w:ilvl w:val="0"/>
          <w:numId w:val="4"/>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操办白事钱不设宴，不请客，提倡用一盒烟代替宴请。不搞泼洒纸钱、吹鼓奏乐，提倡播放哀乐的形式表达哀思。</w:t>
      </w:r>
    </w:p>
    <w:p>
      <w:pPr>
        <w:keepNext w:val="0"/>
        <w:keepLines w:val="0"/>
        <w:pageBreakBefore w:val="0"/>
        <w:widowControl w:val="0"/>
        <w:numPr>
          <w:ilvl w:val="0"/>
          <w:numId w:val="4"/>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除至亲外，其他旁氏亲属一律戴白花或者黑纱，不披麻戴孝。</w:t>
      </w:r>
    </w:p>
    <w:p>
      <w:pPr>
        <w:keepNext w:val="0"/>
        <w:keepLines w:val="0"/>
        <w:pageBreakBefore w:val="0"/>
        <w:widowControl w:val="0"/>
        <w:numPr>
          <w:ilvl w:val="0"/>
          <w:numId w:val="4"/>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禁止在主要道路停放遗体、搭设灵棚，引起道路堵塞。</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红白事共同原则</w:t>
      </w:r>
    </w:p>
    <w:p>
      <w:pPr>
        <w:keepNext w:val="0"/>
        <w:keepLines w:val="0"/>
        <w:pageBreakBefore w:val="0"/>
        <w:widowControl w:val="0"/>
        <w:numPr>
          <w:ilvl w:val="0"/>
          <w:numId w:val="5"/>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不宴请亲朋以外人员，禁止党员干部赶情搭礼。</w:t>
      </w:r>
    </w:p>
    <w:p>
      <w:pPr>
        <w:keepNext w:val="0"/>
        <w:keepLines w:val="0"/>
        <w:pageBreakBefore w:val="0"/>
        <w:widowControl w:val="0"/>
        <w:numPr>
          <w:ilvl w:val="0"/>
          <w:numId w:val="5"/>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对亲朋设宴时，一律不得超过10桌（男女双方共同设宴不得超过20桌），实行一日宴请。</w:t>
      </w:r>
    </w:p>
    <w:p>
      <w:pPr>
        <w:keepNext w:val="0"/>
        <w:keepLines w:val="0"/>
        <w:pageBreakBefore w:val="0"/>
        <w:widowControl w:val="0"/>
        <w:numPr>
          <w:ilvl w:val="0"/>
          <w:numId w:val="5"/>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不搭建彩虹门、舞台、帐篷、大型花环等设施堵塞交通。</w:t>
      </w:r>
    </w:p>
    <w:p>
      <w:pPr>
        <w:keepNext w:val="0"/>
        <w:keepLines w:val="0"/>
        <w:pageBreakBefore w:val="0"/>
        <w:widowControl w:val="0"/>
        <w:numPr>
          <w:ilvl w:val="0"/>
          <w:numId w:val="5"/>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禁止宴席过后垃圾成堆污水横流、无人收理。严格按照谁办事、谁负责、谁污染、谁治理的原则。</w:t>
      </w:r>
    </w:p>
    <w:p>
      <w:pPr>
        <w:keepNext w:val="0"/>
        <w:keepLines w:val="0"/>
        <w:pageBreakBefore w:val="0"/>
        <w:widowControl w:val="0"/>
        <w:numPr>
          <w:ilvl w:val="0"/>
          <w:numId w:val="5"/>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禁止占用主干道举行大规模迎亲及出殡仪式。</w:t>
      </w:r>
    </w:p>
    <w:p>
      <w:pPr>
        <w:keepNext w:val="0"/>
        <w:keepLines w:val="0"/>
        <w:pageBreakBefore w:val="0"/>
        <w:widowControl w:val="0"/>
        <w:numPr>
          <w:ilvl w:val="0"/>
          <w:numId w:val="2"/>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工作流程</w:t>
      </w:r>
    </w:p>
    <w:p>
      <w:pPr>
        <w:keepNext w:val="0"/>
        <w:keepLines w:val="0"/>
        <w:pageBreakBefore w:val="0"/>
        <w:widowControl w:val="0"/>
        <w:numPr>
          <w:ilvl w:val="0"/>
          <w:numId w:val="6"/>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建立红白事申报制度。村/社区民红白事发生后，事主找理事告知，理事及时报知理事会，理事会在尊重事主意见基础上共同研究决定，依照本村/社区红白理事会章程组织实施。</w:t>
      </w:r>
    </w:p>
    <w:p>
      <w:pPr>
        <w:keepNext w:val="0"/>
        <w:keepLines w:val="0"/>
        <w:pageBreakBefore w:val="0"/>
        <w:widowControl w:val="0"/>
        <w:numPr>
          <w:ilvl w:val="0"/>
          <w:numId w:val="6"/>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建立红白事公示制度。各村/社区、单位在醒目位置设立移风易俗事务公示栏，每件红白事务结束后3天内公示办理情况。</w:t>
      </w: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第五章 奖励措施</w:t>
      </w: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奖励措施由各村/社区结合本社区实际，制定切实可行的奖惩制度，报支部会和村/社区民代表会表决后执行。</w:t>
      </w: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本章程经支部会、党员大会、村/居民代表大会表决通过后施行。</w:t>
      </w: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0" w:firstLineChars="200"/>
        <w:jc w:val="both"/>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 xml:space="preserve">                           </w:t>
      </w:r>
    </w:p>
    <w:p>
      <w:pPr>
        <w:keepNext w:val="0"/>
        <w:keepLines w:val="0"/>
        <w:pageBreakBefore w:val="0"/>
        <w:widowControl w:val="0"/>
        <w:numPr>
          <w:ilvl w:val="0"/>
          <w:numId w:val="0"/>
        </w:numPr>
        <w:kinsoku/>
        <w:overflowPunct/>
        <w:topLinePunct w:val="0"/>
        <w:autoSpaceDE/>
        <w:autoSpaceDN/>
        <w:bidi w:val="0"/>
        <w:adjustRightInd/>
        <w:snapToGrid/>
        <w:spacing w:before="95" w:beforeLines="30" w:after="95" w:afterLines="30"/>
        <w:ind w:left="0" w:leftChars="0" w:firstLine="600" w:firstLineChars="200"/>
        <w:jc w:val="right"/>
        <w:textAlignment w:val="auto"/>
        <w:rPr>
          <w:rFonts w:hint="default" w:ascii="Calibri" w:hAnsi="Calibri" w:eastAsia="宋体"/>
          <w:kern w:val="10"/>
          <w:sz w:val="30"/>
          <w:szCs w:val="30"/>
          <w:lang w:val="en-US" w:eastAsia="zh-CN"/>
        </w:rPr>
      </w:pPr>
      <w:r>
        <w:rPr>
          <w:rFonts w:hint="eastAsia"/>
          <w:kern w:val="10"/>
          <w:sz w:val="30"/>
          <w:szCs w:val="30"/>
          <w:lang w:val="en-US" w:eastAsia="zh-CN"/>
        </w:rPr>
        <w:t>邓家老塆村</w:t>
      </w:r>
      <w:r>
        <w:rPr>
          <w:rFonts w:hint="default" w:ascii="Calibri" w:hAnsi="Calibri" w:eastAsia="宋体"/>
          <w:kern w:val="10"/>
          <w:sz w:val="30"/>
          <w:szCs w:val="30"/>
          <w:lang w:val="en-US" w:eastAsia="zh-CN"/>
        </w:rPr>
        <w:t>村委会</w:t>
      </w:r>
    </w:p>
    <w:p>
      <w:pPr>
        <w:keepNext w:val="0"/>
        <w:keepLines w:val="0"/>
        <w:pageBreakBefore w:val="0"/>
        <w:widowControl w:val="0"/>
        <w:numPr>
          <w:ilvl w:val="0"/>
          <w:numId w:val="0"/>
        </w:numPr>
        <w:kinsoku/>
        <w:wordWrap w:val="0"/>
        <w:overflowPunct/>
        <w:topLinePunct w:val="0"/>
        <w:autoSpaceDE/>
        <w:autoSpaceDN/>
        <w:bidi w:val="0"/>
        <w:adjustRightInd/>
        <w:snapToGrid/>
        <w:spacing w:before="95" w:beforeLines="30" w:after="95" w:afterLines="30"/>
        <w:ind w:left="0" w:leftChars="0" w:firstLine="600" w:firstLineChars="200"/>
        <w:jc w:val="right"/>
        <w:textAlignment w:val="auto"/>
        <w:rPr>
          <w:rFonts w:hint="default" w:ascii="Calibri" w:hAnsi="Calibri" w:eastAsia="宋体"/>
          <w:kern w:val="10"/>
          <w:sz w:val="30"/>
          <w:szCs w:val="30"/>
          <w:lang w:val="en-US" w:eastAsia="zh-CN"/>
        </w:rPr>
      </w:pPr>
      <w:r>
        <w:rPr>
          <w:rFonts w:hint="default" w:ascii="Calibri" w:hAnsi="Calibri" w:eastAsia="宋体"/>
          <w:kern w:val="10"/>
          <w:sz w:val="30"/>
          <w:szCs w:val="30"/>
          <w:lang w:val="en-US" w:eastAsia="zh-CN"/>
        </w:rPr>
        <w:t xml:space="preserve">  </w:t>
      </w:r>
      <w:r>
        <w:rPr>
          <w:rFonts w:hint="eastAsia"/>
          <w:kern w:val="10"/>
          <w:sz w:val="30"/>
          <w:szCs w:val="30"/>
          <w:lang w:val="en-US" w:eastAsia="zh-CN"/>
        </w:rPr>
        <w:t>2023</w:t>
      </w:r>
      <w:r>
        <w:rPr>
          <w:rFonts w:hint="default" w:ascii="Calibri" w:hAnsi="Calibri" w:eastAsia="宋体"/>
          <w:kern w:val="10"/>
          <w:sz w:val="30"/>
          <w:szCs w:val="30"/>
          <w:lang w:val="en-US" w:eastAsia="zh-CN"/>
        </w:rPr>
        <w:t xml:space="preserve"> 年</w:t>
      </w:r>
      <w:r>
        <w:rPr>
          <w:rFonts w:hint="eastAsia"/>
          <w:kern w:val="10"/>
          <w:sz w:val="30"/>
          <w:szCs w:val="30"/>
          <w:lang w:val="en-US" w:eastAsia="zh-CN"/>
        </w:rPr>
        <w:t>7</w:t>
      </w:r>
      <w:r>
        <w:rPr>
          <w:rFonts w:hint="default" w:ascii="Calibri" w:hAnsi="Calibri" w:eastAsia="宋体"/>
          <w:kern w:val="10"/>
          <w:sz w:val="30"/>
          <w:szCs w:val="30"/>
          <w:lang w:val="en-US" w:eastAsia="zh-CN"/>
        </w:rPr>
        <w:t xml:space="preserve">月 </w:t>
      </w:r>
      <w:r>
        <w:rPr>
          <w:rFonts w:hint="eastAsia"/>
          <w:kern w:val="10"/>
          <w:sz w:val="30"/>
          <w:szCs w:val="30"/>
          <w:lang w:val="en-US" w:eastAsia="zh-CN"/>
        </w:rPr>
        <w:t>12</w:t>
      </w:r>
      <w:r>
        <w:rPr>
          <w:rFonts w:hint="default" w:ascii="Calibri" w:hAnsi="Calibri" w:eastAsia="宋体"/>
          <w:kern w:val="10"/>
          <w:sz w:val="30"/>
          <w:szCs w:val="30"/>
          <w:lang w:val="en-US" w:eastAsia="zh-CN"/>
        </w:rPr>
        <w:t xml:space="preserve">日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2903C"/>
    <w:multiLevelType w:val="singleLevel"/>
    <w:tmpl w:val="BFB2903C"/>
    <w:lvl w:ilvl="0" w:tentative="0">
      <w:start w:val="1"/>
      <w:numFmt w:val="chineseCounting"/>
      <w:suff w:val="space"/>
      <w:lvlText w:val="第%1章"/>
      <w:lvlJc w:val="left"/>
      <w:rPr>
        <w:rFonts w:hint="eastAsia"/>
      </w:rPr>
    </w:lvl>
  </w:abstractNum>
  <w:abstractNum w:abstractNumId="1">
    <w:nsid w:val="C20BB8D2"/>
    <w:multiLevelType w:val="singleLevel"/>
    <w:tmpl w:val="C20BB8D2"/>
    <w:lvl w:ilvl="0" w:tentative="0">
      <w:start w:val="1"/>
      <w:numFmt w:val="decimal"/>
      <w:lvlText w:val="%1."/>
      <w:lvlJc w:val="left"/>
      <w:pPr>
        <w:ind w:left="425" w:hanging="425"/>
      </w:pPr>
      <w:rPr>
        <w:rFonts w:hint="default"/>
      </w:rPr>
    </w:lvl>
  </w:abstractNum>
  <w:abstractNum w:abstractNumId="2">
    <w:nsid w:val="CE40456C"/>
    <w:multiLevelType w:val="singleLevel"/>
    <w:tmpl w:val="CE40456C"/>
    <w:lvl w:ilvl="0" w:tentative="0">
      <w:start w:val="1"/>
      <w:numFmt w:val="decimal"/>
      <w:lvlText w:val="%1."/>
      <w:lvlJc w:val="left"/>
      <w:pPr>
        <w:ind w:left="425" w:hanging="425"/>
      </w:pPr>
      <w:rPr>
        <w:rFonts w:hint="default"/>
      </w:rPr>
    </w:lvl>
  </w:abstractNum>
  <w:abstractNum w:abstractNumId="3">
    <w:nsid w:val="FC3DE4C2"/>
    <w:multiLevelType w:val="singleLevel"/>
    <w:tmpl w:val="FC3DE4C2"/>
    <w:lvl w:ilvl="0" w:tentative="0">
      <w:start w:val="1"/>
      <w:numFmt w:val="decimal"/>
      <w:suff w:val="nothing"/>
      <w:lvlText w:val="%1、"/>
      <w:lvlJc w:val="left"/>
    </w:lvl>
  </w:abstractNum>
  <w:abstractNum w:abstractNumId="4">
    <w:nsid w:val="3277E5D0"/>
    <w:multiLevelType w:val="singleLevel"/>
    <w:tmpl w:val="3277E5D0"/>
    <w:lvl w:ilvl="0" w:tentative="0">
      <w:start w:val="1"/>
      <w:numFmt w:val="decimal"/>
      <w:lvlText w:val="%1."/>
      <w:lvlJc w:val="left"/>
      <w:pPr>
        <w:ind w:left="425" w:hanging="425"/>
      </w:pPr>
      <w:rPr>
        <w:rFonts w:hint="default"/>
      </w:rPr>
    </w:lvl>
  </w:abstractNum>
  <w:abstractNum w:abstractNumId="5">
    <w:nsid w:val="6CB9216A"/>
    <w:multiLevelType w:val="singleLevel"/>
    <w:tmpl w:val="6CB9216A"/>
    <w:lvl w:ilvl="0" w:tentative="0">
      <w:start w:val="1"/>
      <w:numFmt w:val="chineseCounting"/>
      <w:suff w:val="space"/>
      <w:lvlText w:val="第%1条"/>
      <w:lvlJc w:val="left"/>
      <w:rPr>
        <w:rFonts w:hint="eastAsia"/>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ZjUxOTI4NWYwYWQ4NTM0NmE5YWJkNTU3ZmQwYzEifQ=="/>
  </w:docVars>
  <w:rsids>
    <w:rsidRoot w:val="58772C38"/>
    <w:rsid w:val="58772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2023-09-01T07:04:00Z</dcterms:created>
  <dc:creator>唐凤琼</dc:creator>
  <cp:lastModifiedBy>唐凤琼</cp:lastModifiedBy>
  <dcterms:modified xsi:type="dcterms:W3CDTF">2023-09-01T07:06:11Z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0D719545141644FBA86BAB3C33B02D49_11</vt:lpwstr>
  </property>
</Properties>
</file>