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张畈村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债务化解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及债权清收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化解村级债务、制止村级债务增长是深化农村综合改革、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开启乡村振兴战略、</w:t>
      </w:r>
      <w:r>
        <w:rPr>
          <w:rFonts w:hint="eastAsia" w:ascii="仿宋" w:hAnsi="仿宋" w:eastAsia="仿宋" w:cs="仿宋"/>
          <w:sz w:val="30"/>
          <w:szCs w:val="30"/>
        </w:rPr>
        <w:t>保障农村基层组织正常运转、促进城乡一体化建设的重要举措。为有效化解村级债务，根据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上级相关</w:t>
      </w:r>
      <w:r>
        <w:rPr>
          <w:rFonts w:hint="eastAsia" w:ascii="仿宋" w:hAnsi="仿宋" w:eastAsia="仿宋" w:cs="仿宋"/>
          <w:sz w:val="30"/>
          <w:szCs w:val="30"/>
        </w:rPr>
        <w:t>精神，结合我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</w:t>
      </w:r>
      <w:r>
        <w:rPr>
          <w:rFonts w:hint="eastAsia" w:ascii="仿宋" w:hAnsi="仿宋" w:eastAsia="仿宋" w:cs="仿宋"/>
          <w:sz w:val="30"/>
          <w:szCs w:val="30"/>
        </w:rPr>
        <w:t>实际，特制定本实施方案：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一、目标要求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总体要求：以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防</w:t>
      </w:r>
      <w:r>
        <w:rPr>
          <w:rFonts w:hint="eastAsia" w:ascii="仿宋" w:hAnsi="仿宋" w:eastAsia="仿宋" w:cs="仿宋"/>
          <w:sz w:val="30"/>
          <w:szCs w:val="30"/>
        </w:rPr>
        <w:t>止发生新的债务为首要目标，以建立控制和化解债务长效机制为主要内容，按照“控制新债、摸清底数、明确责任、分类处理、逐年消化”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原则，将化解村级债务与发展村级经济、规范财务管理、健全民主监督机制相结合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具体目标：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截止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2021年6月30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日，张畈村共有债务948867.69元，债权983073.69元，2021年-2025年每年化解20%，2025年</w:t>
      </w:r>
      <w:r>
        <w:rPr>
          <w:rFonts w:hint="eastAsia" w:ascii="仿宋" w:hAnsi="仿宋" w:eastAsia="仿宋" w:cs="仿宋"/>
          <w:sz w:val="30"/>
          <w:szCs w:val="30"/>
        </w:rPr>
        <w:t>完成村级债务化解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、债权清收</w:t>
      </w:r>
      <w:r>
        <w:rPr>
          <w:rFonts w:hint="eastAsia" w:ascii="仿宋" w:hAnsi="仿宋" w:eastAsia="仿宋" w:cs="仿宋"/>
          <w:sz w:val="30"/>
          <w:szCs w:val="30"/>
        </w:rPr>
        <w:t>工作，实现零债务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债权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为顺利推进并完成村内债务清查化解、债权清收工作，特成立工作专班：组长：代丰安；副组长：刘红霞；成员：凌书礼、张琴、张尊焕、张钦胜、代自修、王长明、方法省、郭定发。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、实施步骤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全面清理核实村级债务。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工作专班开展</w:t>
      </w:r>
      <w:r>
        <w:rPr>
          <w:rFonts w:hint="eastAsia" w:ascii="仿宋" w:hAnsi="仿宋" w:eastAsia="仿宋" w:cs="仿宋"/>
          <w:sz w:val="30"/>
          <w:szCs w:val="30"/>
        </w:rPr>
        <w:t>对村级组织形成的各类债权和债务进行全面核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实</w:t>
      </w:r>
      <w:r>
        <w:rPr>
          <w:rFonts w:hint="eastAsia" w:ascii="仿宋" w:hAnsi="仿宋" w:eastAsia="仿宋" w:cs="仿宋"/>
          <w:sz w:val="30"/>
          <w:szCs w:val="30"/>
        </w:rPr>
        <w:t>，摸清底数，分类清理，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对清理债务进行认真审核，登记造册，建立债务台账和债权债务数据库，锁定债务数额，召开户主会进行债务清收工作。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2、全面做好宣传发动，分组召开户主大会，宣传村级债务化解清收工作，公布农户往来账明细分组张贴农户欠款明细。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清收方式上灵活多样，先兑现村干部厚经济林承包款，再党员、村民代表个人带头清收，并实行党员代表联户包户制度，按照访议解所划定的包户名单进行清收，年终对所包农户清收情况进行考评公布，对党员、代表完成清收工作较好的进行表扬，增加清收氛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做好相互债务人的比兑工作，能从应收款或应付款进行抵扣，做好平账处理。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对消户的债务进行四议程序进行免除。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对原有银杏、板栗承包费依法进行合同兑现，退还经济林（果）押金，化解债务。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sz w:val="30"/>
          <w:szCs w:val="30"/>
        </w:rPr>
        <w:t>积极稳妥化解村级债务。优先化解农村基础设施建设、公益事业发展等方面的债务。把农民、村级干部、村级工程等个人债务的化解放在突出位置，采取切实措施，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结合</w:t>
      </w:r>
      <w:r>
        <w:rPr>
          <w:rFonts w:hint="eastAsia" w:ascii="仿宋" w:hAnsi="仿宋" w:eastAsia="仿宋" w:cs="仿宋"/>
          <w:sz w:val="30"/>
          <w:szCs w:val="30"/>
        </w:rPr>
        <w:t>现有政策，整合现有资金，积极化解基础公益设施建设等方面的债务。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现有债权、债务明细金额如下：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应付款：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538799.32元。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短期借款：410068.37元。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内部往来款：450363.52元。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应收款：532710.17元。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化解</w:t>
      </w:r>
      <w:r>
        <w:rPr>
          <w:rFonts w:hint="eastAsia" w:ascii="仿宋" w:hAnsi="仿宋" w:eastAsia="仿宋" w:cs="仿宋"/>
          <w:sz w:val="30"/>
          <w:szCs w:val="30"/>
        </w:rPr>
        <w:t>措施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明晰债务，组织力量开展村级债务清理工作，对村级组织形成的各类债权和债务进行全面核实，摸清底数，分类清理，从村级民主决策和管理上对现有债务进行全面清理和明确,对清理结果逐笔登记造册，建立村级债务清单，并张榜公示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清除债务，对村级债务进行集中清理，对应由个人或其他单位(组织)承担责任的，要按规定转换债务关系;对债权单位确已撤销或债权人已放弃债权的债务，要依程序及时予以核销;对村集体历史上形成的不良借贷资金，符合条件的要按规定程序上报审批，积极争取做呆账、坏账核销处理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3、清收债权，全面查清村级集体各类应收款项和未兑现承包(租赁)合同，逐一制订清收计划，明确每笔应收款项清收时间节点，采取切实可行措施组织催收，确保“应收必收”。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4、规范“三资”，以收定支，严格控制非生产性支出，严禁用集体土地征用费、留用地和集体经济发展资金用于村干部报酬、商业性保险等。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坚决制止发生新的村级债务。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所有项目建设按照上级相关部门下拨的专项资金建设，不搞举债建设，</w:t>
      </w:r>
      <w:r>
        <w:rPr>
          <w:rFonts w:hint="eastAsia" w:ascii="仿宋" w:hAnsi="仿宋" w:eastAsia="仿宋" w:cs="仿宋"/>
          <w:sz w:val="30"/>
          <w:szCs w:val="30"/>
        </w:rPr>
        <w:t>不组织开展要求农民出钱出物的达标升级和检查评比验收活动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每半年向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镇财政所</w:t>
      </w:r>
      <w:r>
        <w:rPr>
          <w:rFonts w:hint="eastAsia" w:ascii="仿宋" w:hAnsi="仿宋" w:eastAsia="仿宋" w:cs="仿宋"/>
          <w:sz w:val="30"/>
          <w:szCs w:val="30"/>
        </w:rPr>
        <w:t>报告债务变化情况。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6、节约支出化解债务。控制村级集体办公费、报刊费；确需开支的差旅费向镇政府书面报备；做好长期规划，不搞重复建设；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发展壮大集体经济，增加集体经济收入化解债务。一是整合各类集体资源，整顿显失公平合同，实现保值增值；二是加大债权宣传及清收力度，制度内部往来清收实施方案，分批次、年度清收各类欠款；三是盘活集体山、水、林、地等各类资源，拓宽集体经济增收渠道；四是创新发展村级集体经济，整合产业的生产、销售、服务等环节，增加集体经济收入，稳步有序化解村级债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sz w:val="30"/>
          <w:szCs w:val="30"/>
        </w:rPr>
        <w:t>切实规范村级财务管理工作。进一步完善财务公开制度，确保村级民主理财制度落到实处。要按照“量入为出、量力而行”原则，做好村级财务年度预决算，及时张榜公布，接受村民监督。对固定资产、资源性资产的处置、拍卖、发包等重大财务事项，必须经本集体经济组织成员的村民会议或村民代表会议讨论通过。健全村级财务审计制度，防止出现村级债务前清后欠的问题。稳步推进以股份合作为主要形式的农村集体经济组织产权制度改革，逐步实现经营性债务和基础公益性债务的有效分离，确保村级组织的正常运转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洛阳镇张畈村委会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2022年1月1日</w:t>
      </w: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874499"/>
    <w:multiLevelType w:val="singleLevel"/>
    <w:tmpl w:val="F78744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4AE858"/>
    <w:multiLevelType w:val="singleLevel"/>
    <w:tmpl w:val="614AE85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00000000"/>
    <w:rsid w:val="085D4699"/>
    <w:rsid w:val="0A3E44D5"/>
    <w:rsid w:val="0B4D63C8"/>
    <w:rsid w:val="0E6D1B83"/>
    <w:rsid w:val="0F7B54E4"/>
    <w:rsid w:val="1017453C"/>
    <w:rsid w:val="16AD234F"/>
    <w:rsid w:val="17EA2C6F"/>
    <w:rsid w:val="2189093B"/>
    <w:rsid w:val="22A7754C"/>
    <w:rsid w:val="270921EA"/>
    <w:rsid w:val="27C804B8"/>
    <w:rsid w:val="280919E1"/>
    <w:rsid w:val="2A7B0615"/>
    <w:rsid w:val="2AB26C05"/>
    <w:rsid w:val="2ADB4C28"/>
    <w:rsid w:val="2BE91C50"/>
    <w:rsid w:val="2DF73F3B"/>
    <w:rsid w:val="2E0C25BE"/>
    <w:rsid w:val="30805DE1"/>
    <w:rsid w:val="31794916"/>
    <w:rsid w:val="325D6BBC"/>
    <w:rsid w:val="33701CF0"/>
    <w:rsid w:val="37695034"/>
    <w:rsid w:val="3B8B2B79"/>
    <w:rsid w:val="3F0E5EA3"/>
    <w:rsid w:val="50BF0884"/>
    <w:rsid w:val="525E1573"/>
    <w:rsid w:val="593B1198"/>
    <w:rsid w:val="5D4D2BAA"/>
    <w:rsid w:val="5F876853"/>
    <w:rsid w:val="6D8320AC"/>
    <w:rsid w:val="7289498D"/>
    <w:rsid w:val="762A57D6"/>
    <w:rsid w:val="7A2C2317"/>
    <w:rsid w:val="7E56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1855</Words>
  <Characters>1922</Characters>
  <Lines>0</Lines>
  <Paragraphs>0</Paragraphs>
  <TotalTime>27</TotalTime>
  <ScaleCrop>false</ScaleCrop>
  <LinksUpToDate>false</LinksUpToDate>
  <CharactersWithSpaces>2006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2021-08-06T08:42:00Z</cp:lastPrinted>
  <dcterms:modified xsi:type="dcterms:W3CDTF">2023-04-04T01:08:39Z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34EAEE7BE26043A5860C9C6E02F9F771</vt:lpwstr>
  </property>
</Properties>
</file>