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4"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医保电子凭证10大热点问题解答</w:t>
      </w:r>
    </w:p>
    <w:p>
      <w:pPr>
        <w:keepNext w:val="0"/>
        <w:keepLines w:val="0"/>
        <w:pageBreakBefore w:val="0"/>
        <w:widowControl w:val="0"/>
        <w:kinsoku/>
        <w:wordWrap/>
        <w:overflowPunct/>
        <w:topLinePunct w:val="0"/>
        <w:autoSpaceDE/>
        <w:autoSpaceDN/>
        <w:bidi w:val="0"/>
        <w:adjustRightInd/>
        <w:snapToGrid/>
        <w:spacing w:line="464" w:lineRule="exact"/>
        <w:jc w:val="center"/>
        <w:textAlignment w:val="auto"/>
        <w:outlineLvl w:val="9"/>
        <w:rPr>
          <w:rFonts w:hint="eastAsia" w:ascii="仿宋_GB2312" w:hAnsi="仿宋_GB2312" w:eastAsia="仿宋_GB2312" w:cs="仿宋_GB2312"/>
          <w:sz w:val="21"/>
          <w:szCs w:val="21"/>
        </w:rPr>
      </w:pPr>
    </w:p>
    <w:p>
      <w:pPr>
        <w:keepNext w:val="0"/>
        <w:keepLines w:val="0"/>
        <w:pageBreakBefore w:val="0"/>
        <w:widowControl w:val="0"/>
        <w:kinsoku/>
        <w:wordWrap/>
        <w:overflowPunct/>
        <w:topLinePunct w:val="0"/>
        <w:autoSpaceDE/>
        <w:autoSpaceDN/>
        <w:bidi w:val="0"/>
        <w:adjustRightInd/>
        <w:snapToGrid/>
        <w:spacing w:line="464"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随着国家医保服务平台在各地逐步上线, 医保电子凭证的使用也越来越顺畅。但在使用中，遇到一些小问题该怎么办?看</w:t>
      </w:r>
      <w:r>
        <w:rPr>
          <w:rFonts w:hint="eastAsia" w:ascii="仿宋_GB2312" w:hAnsi="仿宋_GB2312" w:eastAsia="仿宋_GB2312" w:cs="仿宋_GB2312"/>
          <w:sz w:val="21"/>
          <w:szCs w:val="21"/>
          <w:lang w:eastAsia="zh-CN"/>
        </w:rPr>
        <w:t>一</w:t>
      </w:r>
      <w:r>
        <w:rPr>
          <w:rFonts w:hint="eastAsia" w:ascii="仿宋_GB2312" w:hAnsi="仿宋_GB2312" w:eastAsia="仿宋_GB2312" w:cs="仿宋_GB2312"/>
          <w:sz w:val="21"/>
          <w:szCs w:val="21"/>
        </w:rPr>
        <w:t>看这10个问题,是否能给您答案:</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黑体" w:hAnsi="黑体" w:eastAsia="黑体" w:cs="黑体"/>
          <w:sz w:val="21"/>
          <w:szCs w:val="21"/>
        </w:rPr>
      </w:pPr>
      <w:r>
        <w:rPr>
          <w:rFonts w:hint="eastAsia" w:ascii="黑体" w:hAnsi="黑体" w:eastAsia="黑体" w:cs="黑体"/>
          <w:sz w:val="21"/>
          <w:szCs w:val="21"/>
          <w:lang w:eastAsia="zh-CN"/>
        </w:rPr>
        <w:t>一</w:t>
      </w:r>
      <w:r>
        <w:rPr>
          <w:rFonts w:hint="eastAsia" w:ascii="黑体" w:hAnsi="黑体" w:eastAsia="黑体" w:cs="黑体"/>
          <w:sz w:val="21"/>
          <w:szCs w:val="21"/>
        </w:rPr>
        <w:t>、医保电子凭证如何激活?</w:t>
      </w:r>
    </w:p>
    <w:p>
      <w:pPr>
        <w:keepNext w:val="0"/>
        <w:keepLines w:val="0"/>
        <w:pageBreakBefore w:val="0"/>
        <w:widowControl w:val="0"/>
        <w:kinsoku/>
        <w:wordWrap/>
        <w:overflowPunct/>
        <w:topLinePunct w:val="0"/>
        <w:autoSpaceDE/>
        <w:autoSpaceDN/>
        <w:bidi w:val="0"/>
        <w:adjustRightInd/>
        <w:snapToGrid/>
        <w:spacing w:line="464"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方式1 :国家医保服务平台。下载国家医保服务平台App一登录一点击页面底部的"医保电子凭证”一完成实名认证、实人</w:t>
      </w:r>
      <w:bookmarkStart w:id="0" w:name="_GoBack"/>
      <w:bookmarkEnd w:id="0"/>
      <w:r>
        <w:rPr>
          <w:rFonts w:hint="eastAsia" w:ascii="仿宋_GB2312" w:hAnsi="仿宋_GB2312" w:eastAsia="仿宋_GB2312" w:cs="仿宋_GB2312"/>
          <w:sz w:val="21"/>
          <w:szCs w:val="21"/>
        </w:rPr>
        <w:t>认证一点击"领取凭证”, 设置医保电子凭证密码,即</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可完成激活。</w:t>
      </w:r>
    </w:p>
    <w:p>
      <w:pPr>
        <w:keepNext w:val="0"/>
        <w:keepLines w:val="0"/>
        <w:pageBreakBefore w:val="0"/>
        <w:widowControl w:val="0"/>
        <w:kinsoku/>
        <w:wordWrap/>
        <w:overflowPunct/>
        <w:topLinePunct w:val="0"/>
        <w:autoSpaceDE/>
        <w:autoSpaceDN/>
        <w:bidi w:val="0"/>
        <w:adjustRightInd/>
        <w:snapToGrid/>
        <w:spacing w:line="464"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方式2:支付宝。进入支付宝App一点击页面右上角的“卡包”一“证件” , 找到“医保电子凭证”, 点击“立即添加”一完成实人认证一点击“立即支付”, 设置医保电子凭证</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密码，即可完成激活。</w:t>
      </w:r>
    </w:p>
    <w:p>
      <w:pPr>
        <w:keepNext w:val="0"/>
        <w:keepLines w:val="0"/>
        <w:pageBreakBefore w:val="0"/>
        <w:widowControl w:val="0"/>
        <w:kinsoku/>
        <w:wordWrap/>
        <w:overflowPunct/>
        <w:topLinePunct w:val="0"/>
        <w:autoSpaceDE/>
        <w:autoSpaceDN/>
        <w:bidi w:val="0"/>
        <w:adjustRightInd/>
        <w:snapToGrid/>
        <w:spacing w:line="464"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方式3 :微信。进入微信App一点击页面右下角的“我一服务" 一点击生活服务中的"医疗健康”一选择页面最上方的" 国家医保电子凭证”一打开医保电子凭证界面进行医保电</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子凭证激活。</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黑体" w:hAnsi="黑体" w:eastAsia="黑体" w:cs="黑体"/>
          <w:sz w:val="21"/>
          <w:szCs w:val="21"/>
        </w:rPr>
      </w:pPr>
      <w:r>
        <w:rPr>
          <w:rFonts w:hint="eastAsia" w:ascii="黑体" w:hAnsi="黑体" w:eastAsia="黑体" w:cs="黑体"/>
          <w:sz w:val="21"/>
          <w:szCs w:val="21"/>
        </w:rPr>
        <w:t>二、医保电子凭证支付密码忘记时，如何找回?</w:t>
      </w:r>
    </w:p>
    <w:p>
      <w:pPr>
        <w:keepNext w:val="0"/>
        <w:keepLines w:val="0"/>
        <w:pageBreakBefore w:val="0"/>
        <w:widowControl w:val="0"/>
        <w:kinsoku/>
        <w:wordWrap/>
        <w:overflowPunct/>
        <w:topLinePunct w:val="0"/>
        <w:autoSpaceDE/>
        <w:autoSpaceDN/>
        <w:bidi w:val="0"/>
        <w:adjustRightInd/>
        <w:snapToGrid/>
        <w:spacing w:line="464"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方式1 :国家医保服务平台APP一医保地址凭证一修改密码一人脸识别一身份验证一重</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置密码;</w:t>
      </w:r>
    </w:p>
    <w:p>
      <w:pPr>
        <w:keepNext w:val="0"/>
        <w:keepLines w:val="0"/>
        <w:pageBreakBefore w:val="0"/>
        <w:widowControl w:val="0"/>
        <w:kinsoku/>
        <w:wordWrap/>
        <w:overflowPunct/>
        <w:topLinePunct w:val="0"/>
        <w:autoSpaceDE/>
        <w:autoSpaceDN/>
        <w:bidi w:val="0"/>
        <w:adjustRightInd/>
        <w:snapToGrid/>
        <w:spacing w:line="464"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方式2:支付宝APP一市民中心一医保一设置一管理医保电子凭证密码一密码管理一重</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置密码;</w:t>
      </w:r>
    </w:p>
    <w:p>
      <w:pPr>
        <w:keepNext w:val="0"/>
        <w:keepLines w:val="0"/>
        <w:pageBreakBefore w:val="0"/>
        <w:widowControl w:val="0"/>
        <w:kinsoku/>
        <w:wordWrap/>
        <w:overflowPunct/>
        <w:topLinePunct w:val="0"/>
        <w:autoSpaceDE/>
        <w:autoSpaceDN/>
        <w:bidi w:val="0"/>
        <w:adjustRightInd/>
        <w:snapToGrid/>
        <w:spacing w:line="464"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方式3:微信APP一我一服务-医疗健康一医保电子凭证一设置一密码设置 一密码管理</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一重置密码。</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黑体" w:hAnsi="黑体" w:eastAsia="黑体" w:cs="黑体"/>
          <w:sz w:val="21"/>
          <w:szCs w:val="21"/>
        </w:rPr>
      </w:pPr>
      <w:r>
        <w:rPr>
          <w:rFonts w:hint="eastAsia" w:ascii="黑体" w:hAnsi="黑体" w:eastAsia="黑体" w:cs="黑体"/>
          <w:sz w:val="21"/>
          <w:szCs w:val="21"/>
        </w:rPr>
        <w:t>三、医保电子凭证如何使用?</w:t>
      </w:r>
    </w:p>
    <w:p>
      <w:pPr>
        <w:keepNext w:val="0"/>
        <w:keepLines w:val="0"/>
        <w:pageBreakBefore w:val="0"/>
        <w:widowControl w:val="0"/>
        <w:kinsoku/>
        <w:wordWrap/>
        <w:overflowPunct/>
        <w:topLinePunct w:val="0"/>
        <w:autoSpaceDE/>
        <w:autoSpaceDN/>
        <w:bidi w:val="0"/>
        <w:adjustRightInd/>
        <w:snapToGrid/>
        <w:spacing w:line="464"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参保人可通过医保电子凭证享受各类在线医疗保障服务,包括医保业务办理、医保账户查询、医保就诊和购药支付等。首先通过国家医保服务平台App或已通过国家医疗保障授</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权的第三方渠道进行医保电子凭证展码,通过两定机构终端扫描获取电子凭证信息后,完</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成就医、购药和结算流程。</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黑体" w:hAnsi="黑体" w:eastAsia="黑体" w:cs="黑体"/>
          <w:sz w:val="21"/>
          <w:szCs w:val="21"/>
        </w:rPr>
      </w:pPr>
      <w:r>
        <w:rPr>
          <w:rFonts w:hint="eastAsia" w:ascii="黑体" w:hAnsi="黑体" w:eastAsia="黑体" w:cs="黑体"/>
          <w:sz w:val="21"/>
          <w:szCs w:val="21"/>
        </w:rPr>
        <w:t>四、申领医保电子凭证后没有显示参保信息或点击参保地切换后没有显示参保地怎么办?</w:t>
      </w:r>
    </w:p>
    <w:p>
      <w:pPr>
        <w:keepNext w:val="0"/>
        <w:keepLines w:val="0"/>
        <w:pageBreakBefore w:val="0"/>
        <w:widowControl w:val="0"/>
        <w:kinsoku/>
        <w:wordWrap/>
        <w:overflowPunct/>
        <w:topLinePunct w:val="0"/>
        <w:autoSpaceDE/>
        <w:autoSpaceDN/>
        <w:bidi w:val="0"/>
        <w:adjustRightInd/>
        <w:snapToGrid/>
        <w:spacing w:line="464"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申领医保电子凭证后点击参保地切换后没有显示参保地的, 需联系参保所在医保经办机构进行参保信息补报。参保信息补报完成后重新打开国家医保App.微信、支付宝医保电子凭证页面,点击参保地切换选择城市就可正常使用。</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黑体" w:hAnsi="黑体" w:eastAsia="黑体" w:cs="黑体"/>
          <w:sz w:val="21"/>
          <w:szCs w:val="21"/>
        </w:rPr>
      </w:pPr>
      <w:r>
        <w:rPr>
          <w:rFonts w:hint="eastAsia" w:ascii="黑体" w:hAnsi="黑体" w:eastAsia="黑体" w:cs="黑体"/>
          <w:sz w:val="21"/>
          <w:szCs w:val="21"/>
        </w:rPr>
        <w:t>五、省内异地购药可用电子凭证进行个人账户结算吗?</w:t>
      </w:r>
    </w:p>
    <w:p>
      <w:pPr>
        <w:keepNext w:val="0"/>
        <w:keepLines w:val="0"/>
        <w:pageBreakBefore w:val="0"/>
        <w:widowControl w:val="0"/>
        <w:kinsoku/>
        <w:wordWrap/>
        <w:overflowPunct/>
        <w:topLinePunct w:val="0"/>
        <w:autoSpaceDE/>
        <w:autoSpaceDN/>
        <w:bidi w:val="0"/>
        <w:adjustRightInd/>
        <w:snapToGrid/>
        <w:spacing w:line="464"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要看各省工作进度。如果本省政策支持省内异地购药电子凭证的个人账户结算,则可进行结算,如果本省政策暂未开通,则不能进行个人账户结算。建议拨打当地医保部门咨询热</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线确定。</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黑体" w:hAnsi="黑体" w:eastAsia="黑体" w:cs="黑体"/>
          <w:sz w:val="21"/>
          <w:szCs w:val="21"/>
        </w:rPr>
      </w:pPr>
      <w:r>
        <w:rPr>
          <w:rFonts w:hint="eastAsia" w:ascii="黑体" w:hAnsi="黑体" w:eastAsia="黑体" w:cs="黑体"/>
          <w:sz w:val="21"/>
          <w:szCs w:val="21"/>
        </w:rPr>
        <w:t>六、医保电子凭证的个人医保账户余额显示为"--"是怎么回事?</w:t>
      </w:r>
    </w:p>
    <w:p>
      <w:pPr>
        <w:keepNext w:val="0"/>
        <w:keepLines w:val="0"/>
        <w:pageBreakBefore w:val="0"/>
        <w:widowControl w:val="0"/>
        <w:kinsoku/>
        <w:wordWrap/>
        <w:overflowPunct/>
        <w:topLinePunct w:val="0"/>
        <w:autoSpaceDE/>
        <w:autoSpaceDN/>
        <w:bidi w:val="0"/>
        <w:adjustRightInd/>
        <w:snapToGrid/>
        <w:spacing w:line="464"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目前部分地区的医保电子凭证功能仍在不断升级完善中,暂时不提供余额查询功能,待该地上线国家平台后通过国家医保服务平台App就可以查询到相关信息，此项功能正在推</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进中。</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黑体" w:hAnsi="黑体" w:eastAsia="黑体" w:cs="黑体"/>
          <w:sz w:val="21"/>
          <w:szCs w:val="21"/>
        </w:rPr>
      </w:pPr>
      <w:r>
        <w:rPr>
          <w:rFonts w:hint="eastAsia" w:ascii="黑体" w:hAnsi="黑体" w:eastAsia="黑体" w:cs="黑体"/>
          <w:sz w:val="21"/>
          <w:szCs w:val="21"/>
        </w:rPr>
        <w:t>七、申领医保电子凭证后,因同一身份证下存在多条参保信息导致电子医保凭证无法使用</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黑体" w:hAnsi="黑体" w:eastAsia="黑体" w:cs="黑体"/>
          <w:sz w:val="21"/>
          <w:szCs w:val="21"/>
        </w:rPr>
      </w:pPr>
      <w:r>
        <w:rPr>
          <w:rFonts w:hint="eastAsia" w:ascii="黑体" w:hAnsi="黑体" w:eastAsia="黑体" w:cs="黑体"/>
          <w:sz w:val="21"/>
          <w:szCs w:val="21"/>
        </w:rPr>
        <w:t>怎么办?</w:t>
      </w:r>
    </w:p>
    <w:p>
      <w:pPr>
        <w:keepNext w:val="0"/>
        <w:keepLines w:val="0"/>
        <w:pageBreakBefore w:val="0"/>
        <w:widowControl w:val="0"/>
        <w:kinsoku/>
        <w:wordWrap/>
        <w:overflowPunct/>
        <w:topLinePunct w:val="0"/>
        <w:autoSpaceDE/>
        <w:autoSpaceDN/>
        <w:bidi w:val="0"/>
        <w:adjustRightInd/>
        <w:snapToGrid/>
        <w:spacing w:line="464"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申领医保电子凭证后,在医院药店使用时提示同-姓名身份证号下有多条参保记录,无法</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使用的。是由于之前参保时个人信息上报不准确等历史原因造成的,同一个人在同一个参</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保地有重复参保情况。目前此种情况可以使用其他医疗保障凭证,比如社会保障卡进行就</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医购药。医保电子凭证需等该地切换国家医保平台完成多账户数据治理后正常使用。</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黑体" w:hAnsi="黑体" w:eastAsia="黑体" w:cs="黑体"/>
          <w:sz w:val="21"/>
          <w:szCs w:val="21"/>
        </w:rPr>
      </w:pPr>
      <w:r>
        <w:rPr>
          <w:rFonts w:hint="eastAsia" w:ascii="黑体" w:hAnsi="黑体" w:eastAsia="黑体" w:cs="黑体"/>
          <w:sz w:val="21"/>
          <w:szCs w:val="21"/>
        </w:rPr>
        <w:t>八、医保电子凭证无法激活或者激活后无法使用,群众如何就医购药?</w:t>
      </w:r>
    </w:p>
    <w:p>
      <w:pPr>
        <w:keepNext w:val="0"/>
        <w:keepLines w:val="0"/>
        <w:pageBreakBefore w:val="0"/>
        <w:widowControl w:val="0"/>
        <w:kinsoku/>
        <w:wordWrap/>
        <w:overflowPunct/>
        <w:topLinePunct w:val="0"/>
        <w:autoSpaceDE/>
        <w:autoSpaceDN/>
        <w:bidi w:val="0"/>
        <w:adjustRightInd/>
        <w:snapToGrid/>
        <w:spacing w:line="464"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可以使用其他医疗保障凭证,如社会保障卡进行就医购药。医保电子凭证无法激活可能是因个人参保信息错误导致,需要联系参保所在医保经办机构进行参保信息核实,更正后再</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进行激活。居民参保地为户籍地,职工请咨询单位医保经办人。因人脸识别无法认证通过</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的，需要个人联系公安部门更新人脸及相关信息。</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黑体" w:hAnsi="黑体" w:eastAsia="黑体" w:cs="黑体"/>
          <w:sz w:val="21"/>
          <w:szCs w:val="21"/>
        </w:rPr>
      </w:pPr>
      <w:r>
        <w:rPr>
          <w:rFonts w:hint="eastAsia" w:ascii="黑体" w:hAnsi="黑体" w:eastAsia="黑体" w:cs="黑体"/>
          <w:sz w:val="21"/>
          <w:szCs w:val="21"/>
        </w:rPr>
        <w:t>九、医保电子凭证无法展码怎么办?</w:t>
      </w:r>
    </w:p>
    <w:p>
      <w:pPr>
        <w:keepNext w:val="0"/>
        <w:keepLines w:val="0"/>
        <w:pageBreakBefore w:val="0"/>
        <w:widowControl w:val="0"/>
        <w:kinsoku/>
        <w:wordWrap/>
        <w:overflowPunct/>
        <w:topLinePunct w:val="0"/>
        <w:autoSpaceDE/>
        <w:autoSpaceDN/>
        <w:bidi w:val="0"/>
        <w:adjustRightInd/>
        <w:snapToGrid/>
        <w:spacing w:line="464"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该问题可能正在对医保专网进行相关优化、网络波动导致。一般刷新或稍后再进行展码即可。</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黑体" w:hAnsi="黑体" w:eastAsia="黑体" w:cs="黑体"/>
          <w:sz w:val="21"/>
          <w:szCs w:val="21"/>
        </w:rPr>
      </w:pPr>
      <w:r>
        <w:rPr>
          <w:rFonts w:hint="eastAsia" w:ascii="黑体" w:hAnsi="黑体" w:eastAsia="黑体" w:cs="黑体"/>
          <w:sz w:val="21"/>
          <w:szCs w:val="21"/>
        </w:rPr>
        <w:t>十.医保电子凭证如何绑定亲情账户?</w:t>
      </w:r>
    </w:p>
    <w:p>
      <w:pPr>
        <w:keepNext w:val="0"/>
        <w:keepLines w:val="0"/>
        <w:pageBreakBefore w:val="0"/>
        <w:widowControl w:val="0"/>
        <w:kinsoku/>
        <w:wordWrap/>
        <w:overflowPunct/>
        <w:topLinePunct w:val="0"/>
        <w:autoSpaceDE/>
        <w:autoSpaceDN/>
        <w:bidi w:val="0"/>
        <w:adjustRightInd/>
        <w:snapToGrid/>
        <w:spacing w:line="464"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可将家庭成员添加入亲情账户,在国家医保服务App中点击菜单栏“我的”按钮,进入</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个人中心页面，在“我的家庭成员”板块点击图标"+"添加亲情账户-填写家庭成员的</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姓名、身份证号,并按照示例上传个人承诺书、本人户口本及被绑定人户口本。家庭成员</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小于16周岁,直接点击“添加账户”按钮即可完成账户关联。如果您添加的家庭成员大</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于16周岁,点击"添加账户”按钮,通过“人脸认证”后即可完成账户关联，点击该家</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庭成员图标即可展码使用。</w:t>
      </w:r>
    </w:p>
    <w:p>
      <w:pPr>
        <w:keepNext w:val="0"/>
        <w:keepLines w:val="0"/>
        <w:pageBreakBefore w:val="0"/>
        <w:widowControl w:val="0"/>
        <w:kinsoku/>
        <w:wordWrap/>
        <w:overflowPunct/>
        <w:topLinePunct w:val="0"/>
        <w:autoSpaceDE/>
        <w:autoSpaceDN/>
        <w:bidi w:val="0"/>
        <w:adjustRightInd/>
        <w:snapToGrid/>
        <w:spacing w:line="464" w:lineRule="exact"/>
        <w:textAlignment w:val="auto"/>
        <w:outlineLvl w:val="9"/>
        <w:rPr>
          <w:rFonts w:hint="eastAsia" w:ascii="仿宋_GB2312" w:hAnsi="仿宋_GB2312" w:eastAsia="仿宋_GB2312" w:cs="仿宋_GB2312"/>
          <w:sz w:val="21"/>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C40993"/>
    <w:rsid w:val="2F0D3F29"/>
    <w:rsid w:val="417B133C"/>
    <w:rsid w:val="52E738E7"/>
    <w:rsid w:val="5BF52B04"/>
    <w:rsid w:val="73C3086E"/>
    <w:rsid w:val="76D65714"/>
    <w:rsid w:val="7FCB2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2022-06-01T06:33:21Z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