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sz w:val="32"/>
          <w:szCs w:val="32"/>
        </w:rPr>
      </w:pPr>
      <w:r>
        <w:rPr>
          <w:rFonts w:hint="eastAsia" w:ascii="方正小标宋简体" w:eastAsia="方正小标宋简体"/>
          <w:sz w:val="32"/>
          <w:szCs w:val="32"/>
        </w:rPr>
        <w:t>关于</w:t>
      </w:r>
      <w:r>
        <w:rPr>
          <w:rFonts w:hint="eastAsia" w:ascii="方正小标宋简体" w:eastAsia="方正小标宋简体"/>
          <w:sz w:val="32"/>
          <w:szCs w:val="32"/>
          <w:lang w:eastAsia="zh-CN"/>
        </w:rPr>
        <w:t>镇十一</w:t>
      </w:r>
      <w:r>
        <w:rPr>
          <w:rFonts w:hint="eastAsia" w:ascii="方正小标宋简体" w:eastAsia="方正小标宋简体"/>
          <w:sz w:val="32"/>
          <w:szCs w:val="32"/>
        </w:rPr>
        <w:t>届人大代表正式候选人名单的批复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hint="eastAsia" w:ascii="仿宋_GB2312" w:eastAsia="仿宋_GB2312"/>
          <w:sz w:val="32"/>
          <w:szCs w:val="32"/>
          <w:lang w:val="en-US" w:eastAsia="zh-CN"/>
        </w:rPr>
        <w:t>易家湾村选举委员会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ascii="仿宋_GB2312" w:eastAsia="仿宋_GB2312"/>
          <w:sz w:val="32"/>
          <w:szCs w:val="32"/>
        </w:rPr>
        <w:t>你处报来的关于</w:t>
      </w:r>
      <w:r>
        <w:rPr>
          <w:rFonts w:hint="eastAsia" w:ascii="仿宋_GB2312" w:eastAsia="仿宋_GB2312"/>
          <w:sz w:val="32"/>
          <w:szCs w:val="32"/>
          <w:lang w:eastAsia="zh-CN"/>
        </w:rPr>
        <w:t>镇十一</w:t>
      </w:r>
      <w:r>
        <w:rPr>
          <w:rFonts w:hint="eastAsia" w:ascii="仿宋_GB2312" w:eastAsia="仿宋_GB2312"/>
          <w:sz w:val="32"/>
          <w:szCs w:val="32"/>
        </w:rPr>
        <w:t>届人大代表正式候选人名单的报告收悉，经</w:t>
      </w:r>
      <w:r>
        <w:rPr>
          <w:rFonts w:hint="eastAsia" w:ascii="仿宋_GB2312" w:eastAsia="仿宋_GB2312"/>
          <w:sz w:val="32"/>
          <w:szCs w:val="32"/>
          <w:lang w:eastAsia="zh-CN"/>
        </w:rPr>
        <w:t>镇</w:t>
      </w:r>
      <w:r>
        <w:rPr>
          <w:rFonts w:hint="eastAsia" w:ascii="仿宋_GB2312" w:eastAsia="仿宋_GB2312"/>
          <w:sz w:val="32"/>
          <w:szCs w:val="32"/>
        </w:rPr>
        <w:t>选举委员会审定，同意你处</w:t>
      </w:r>
      <w:r>
        <w:rPr>
          <w:rFonts w:hint="eastAsia" w:ascii="仿宋_GB2312" w:eastAsia="仿宋_GB2312"/>
          <w:sz w:val="32"/>
          <w:szCs w:val="32"/>
          <w:lang w:val="en-US" w:eastAsia="zh-CN"/>
        </w:rPr>
        <w:t>勾庆通</w:t>
      </w:r>
      <w:r>
        <w:rPr>
          <w:rFonts w:hint="eastAsia" w:ascii="仿宋_GB2312" w:eastAsia="仿宋_GB2312"/>
          <w:sz w:val="32"/>
          <w:szCs w:val="32"/>
        </w:rPr>
        <w:t>等</w:t>
      </w:r>
      <w:r>
        <w:rPr>
          <w:rFonts w:hint="eastAsia" w:ascii="仿宋_GB2312" w:eastAsia="仿宋_GB2312"/>
          <w:sz w:val="32"/>
          <w:szCs w:val="32"/>
          <w:lang w:val="en-US" w:eastAsia="zh-CN"/>
        </w:rPr>
        <w:t>4</w:t>
      </w:r>
      <w:r>
        <w:rPr>
          <w:rFonts w:hint="eastAsia" w:ascii="仿宋_GB2312" w:eastAsia="仿宋_GB2312"/>
          <w:sz w:val="32"/>
          <w:szCs w:val="32"/>
        </w:rPr>
        <w:t>位同志为</w:t>
      </w:r>
      <w:r>
        <w:rPr>
          <w:rFonts w:hint="eastAsia" w:ascii="仿宋_GB2312" w:eastAsia="仿宋_GB2312"/>
          <w:sz w:val="32"/>
          <w:szCs w:val="32"/>
          <w:lang w:eastAsia="zh-CN"/>
        </w:rPr>
        <w:t>洛阳镇第十一届</w:t>
      </w:r>
      <w:r>
        <w:rPr>
          <w:rFonts w:hint="eastAsia" w:ascii="仿宋_GB2312" w:eastAsia="仿宋_GB2312"/>
          <w:sz w:val="32"/>
          <w:szCs w:val="32"/>
        </w:rPr>
        <w:t>人民代表大会代表正式候选人，请你处按所辖选区呈报的正式代表候选人名单以选举委员会的名义按选区于选举日的7日前予以公告。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ascii="仿宋_GB2312" w:eastAsia="仿宋_GB2312"/>
          <w:sz w:val="32"/>
          <w:szCs w:val="32"/>
        </w:rPr>
        <w:t>此复。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ascii="仿宋_GB2312" w:eastAsia="仿宋_GB2312"/>
          <w:sz w:val="32"/>
          <w:szCs w:val="32"/>
        </w:rPr>
      </w:pPr>
      <w:r>
        <w:rPr>
          <w:rFonts w:hint="eastAsia" w:ascii="仿宋_GB2312" w:eastAsia="仿宋_GB2312"/>
          <w:sz w:val="32"/>
          <w:szCs w:val="32"/>
          <w:lang w:eastAsia="zh-CN"/>
        </w:rPr>
        <w:t>洛阳镇</w:t>
      </w:r>
      <w:r>
        <w:rPr>
          <w:rFonts w:hint="eastAsia" w:ascii="仿宋_GB2312" w:eastAsia="仿宋_GB2312"/>
          <w:sz w:val="32"/>
          <w:szCs w:val="32"/>
        </w:rPr>
        <w:t>选举委员会</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eastAsia="仿宋_GB2312"/>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sz w:val="32"/>
          <w:szCs w:val="32"/>
        </w:rPr>
      </w:pPr>
      <w:r>
        <w:rPr>
          <w:rFonts w:hint="eastAsia" w:ascii="方正小标宋简体" w:eastAsia="方正小标宋简体"/>
          <w:sz w:val="32"/>
          <w:szCs w:val="32"/>
          <w:lang w:eastAsia="zh-CN"/>
        </w:rPr>
        <w:t>洛阳镇</w:t>
      </w:r>
      <w:r>
        <w:rPr>
          <w:rFonts w:hint="eastAsia" w:ascii="方正小标宋简体" w:eastAsia="方正小标宋简体"/>
          <w:sz w:val="32"/>
          <w:szCs w:val="32"/>
        </w:rPr>
        <w:t>选举委员会公告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sz w:val="32"/>
          <w:szCs w:val="32"/>
        </w:rPr>
      </w:pPr>
      <w:r>
        <w:rPr>
          <w:rFonts w:hint="eastAsia" w:ascii="黑体" w:eastAsia="黑体"/>
          <w:sz w:val="32"/>
          <w:szCs w:val="32"/>
        </w:rPr>
        <w:t>第</w:t>
      </w:r>
      <w:r>
        <w:rPr>
          <w:rFonts w:hint="eastAsia" w:ascii="黑体" w:eastAsia="黑体"/>
          <w:sz w:val="32"/>
          <w:szCs w:val="32"/>
          <w:lang w:val="en-US" w:eastAsia="zh-CN"/>
        </w:rPr>
        <w:t>5</w:t>
      </w:r>
      <w:r>
        <w:rPr>
          <w:rFonts w:hint="eastAsia" w:ascii="黑体" w:eastAsia="黑体"/>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eastAsia="仿宋_GB2312"/>
          <w:sz w:val="32"/>
          <w:szCs w:val="32"/>
        </w:rPr>
      </w:pPr>
      <w:r>
        <w:rPr>
          <w:rFonts w:hint="eastAsia" w:ascii="仿宋_GB2312" w:eastAsia="仿宋_GB2312"/>
          <w:sz w:val="32"/>
          <w:szCs w:val="32"/>
        </w:rPr>
        <w:t>根据《选举法》的规定，经</w:t>
      </w:r>
      <w:r>
        <w:rPr>
          <w:rFonts w:hint="eastAsia" w:ascii="仿宋_GB2312" w:eastAsia="仿宋_GB2312"/>
          <w:sz w:val="32"/>
          <w:szCs w:val="32"/>
          <w:lang w:val="en-US" w:eastAsia="zh-CN"/>
        </w:rPr>
        <w:t>易家湾</w:t>
      </w:r>
      <w:r>
        <w:rPr>
          <w:rFonts w:hint="eastAsia" w:ascii="仿宋_GB2312" w:eastAsia="仿宋_GB2312"/>
          <w:sz w:val="32"/>
          <w:szCs w:val="32"/>
        </w:rPr>
        <w:t>选区选民酝酿协商，根据较多数选民的意见，确定下列人员为</w:t>
      </w:r>
      <w:r>
        <w:rPr>
          <w:rFonts w:hint="eastAsia" w:ascii="仿宋_GB2312" w:eastAsia="仿宋_GB2312"/>
          <w:sz w:val="32"/>
          <w:szCs w:val="32"/>
          <w:lang w:val="en-US" w:eastAsia="zh-CN"/>
        </w:rPr>
        <w:t>易家湾</w:t>
      </w:r>
      <w:r>
        <w:rPr>
          <w:rFonts w:hint="eastAsia" w:ascii="仿宋_GB2312" w:eastAsia="仿宋_GB2312"/>
          <w:sz w:val="32"/>
          <w:szCs w:val="32"/>
        </w:rPr>
        <w:t>选区</w:t>
      </w:r>
      <w:r>
        <w:rPr>
          <w:rFonts w:hint="eastAsia" w:ascii="仿宋_GB2312" w:eastAsia="仿宋_GB2312"/>
          <w:sz w:val="32"/>
          <w:szCs w:val="32"/>
          <w:lang w:eastAsia="zh-CN"/>
        </w:rPr>
        <w:t>洛阳镇第十一</w:t>
      </w:r>
      <w:r>
        <w:rPr>
          <w:rFonts w:hint="eastAsia" w:ascii="仿宋_GB2312" w:eastAsia="仿宋_GB2312"/>
          <w:sz w:val="32"/>
          <w:szCs w:val="32"/>
        </w:rPr>
        <w:t>届人民代表大会代表正式候选人。现以姓名笔划为序公告如下：</w:t>
      </w:r>
    </w:p>
    <w:tbl>
      <w:tblPr>
        <w:tblStyle w:val="2"/>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841"/>
        <w:gridCol w:w="841"/>
        <w:gridCol w:w="709"/>
        <w:gridCol w:w="973"/>
        <w:gridCol w:w="1416"/>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sz w:val="32"/>
                <w:szCs w:val="32"/>
              </w:rPr>
            </w:pPr>
            <w:r>
              <w:rPr>
                <w:rFonts w:hint="eastAsia" w:ascii="宋体" w:hAnsi="宋体"/>
                <w:sz w:val="32"/>
                <w:szCs w:val="32"/>
              </w:rPr>
              <w:t>姓名</w:t>
            </w:r>
          </w:p>
        </w:tc>
        <w:tc>
          <w:tcPr>
            <w:tcW w:w="84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sz w:val="32"/>
                <w:szCs w:val="32"/>
              </w:rPr>
            </w:pPr>
            <w:r>
              <w:rPr>
                <w:rFonts w:hint="eastAsia" w:ascii="宋体" w:hAnsi="宋体"/>
                <w:sz w:val="32"/>
                <w:szCs w:val="32"/>
              </w:rPr>
              <w:t>性别</w:t>
            </w:r>
          </w:p>
        </w:tc>
        <w:tc>
          <w:tcPr>
            <w:tcW w:w="84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sz w:val="32"/>
                <w:szCs w:val="32"/>
              </w:rPr>
            </w:pPr>
            <w:r>
              <w:rPr>
                <w:rFonts w:hint="eastAsia" w:ascii="宋体" w:hAnsi="宋体"/>
                <w:sz w:val="32"/>
                <w:szCs w:val="32"/>
              </w:rPr>
              <w:t>年龄</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sz w:val="32"/>
                <w:szCs w:val="32"/>
              </w:rPr>
            </w:pPr>
            <w:r>
              <w:rPr>
                <w:rFonts w:hint="eastAsia" w:ascii="宋体" w:hAnsi="宋体"/>
                <w:sz w:val="32"/>
                <w:szCs w:val="32"/>
              </w:rPr>
              <w:t>民族</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sz w:val="32"/>
                <w:szCs w:val="32"/>
              </w:rPr>
            </w:pPr>
            <w:r>
              <w:rPr>
                <w:rFonts w:hint="eastAsia" w:ascii="宋体" w:hAnsi="宋体"/>
                <w:sz w:val="32"/>
                <w:szCs w:val="32"/>
              </w:rPr>
              <w:t>党派</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sz w:val="32"/>
                <w:szCs w:val="32"/>
              </w:rPr>
            </w:pPr>
            <w:r>
              <w:rPr>
                <w:rFonts w:hint="eastAsia" w:ascii="宋体" w:hAnsi="宋体"/>
                <w:sz w:val="32"/>
                <w:szCs w:val="32"/>
              </w:rPr>
              <w:t>文化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sz w:val="32"/>
                <w:szCs w:val="32"/>
              </w:rPr>
            </w:pPr>
            <w:r>
              <w:rPr>
                <w:rFonts w:hint="eastAsia" w:ascii="宋体" w:hAnsi="宋体"/>
                <w:sz w:val="32"/>
                <w:szCs w:val="32"/>
              </w:rPr>
              <w:t>程度</w:t>
            </w:r>
          </w:p>
        </w:tc>
        <w:tc>
          <w:tcPr>
            <w:tcW w:w="275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sz w:val="32"/>
                <w:szCs w:val="32"/>
              </w:rPr>
            </w:pPr>
            <w:r>
              <w:rPr>
                <w:rFonts w:hint="eastAsia" w:ascii="宋体" w:hAnsi="宋体"/>
                <w:sz w:val="32"/>
                <w:szCs w:val="32"/>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64"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auto"/>
                <w:kern w:val="0"/>
                <w:sz w:val="24"/>
                <w:szCs w:val="24"/>
                <w:u w:val="none"/>
                <w:lang w:val="en-US" w:eastAsia="zh-CN" w:bidi="ar"/>
              </w:rPr>
              <w:t>勾庆通</w:t>
            </w:r>
          </w:p>
        </w:tc>
        <w:tc>
          <w:tcPr>
            <w:tcW w:w="841"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auto"/>
                <w:kern w:val="0"/>
                <w:sz w:val="24"/>
                <w:szCs w:val="24"/>
                <w:u w:val="none"/>
                <w:lang w:val="en-US" w:eastAsia="zh-CN" w:bidi="ar"/>
              </w:rPr>
              <w:t>男</w:t>
            </w:r>
          </w:p>
        </w:tc>
        <w:tc>
          <w:tcPr>
            <w:tcW w:w="841"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auto"/>
                <w:kern w:val="0"/>
                <w:sz w:val="24"/>
                <w:szCs w:val="24"/>
                <w:u w:val="none"/>
                <w:lang w:val="en-US" w:eastAsia="zh-CN" w:bidi="ar"/>
              </w:rPr>
              <w:t>23</w:t>
            </w:r>
          </w:p>
        </w:tc>
        <w:tc>
          <w:tcPr>
            <w:tcW w:w="709"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auto"/>
                <w:kern w:val="0"/>
                <w:sz w:val="24"/>
                <w:szCs w:val="24"/>
                <w:u w:val="none"/>
                <w:lang w:val="en-US" w:eastAsia="zh-CN" w:bidi="ar"/>
              </w:rPr>
              <w:t>汉</w:t>
            </w:r>
          </w:p>
        </w:tc>
        <w:tc>
          <w:tcPr>
            <w:tcW w:w="9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中共</w:t>
            </w:r>
          </w:p>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auto"/>
                <w:kern w:val="0"/>
                <w:sz w:val="24"/>
                <w:szCs w:val="24"/>
                <w:u w:val="none"/>
                <w:lang w:val="en-US" w:eastAsia="zh-CN" w:bidi="ar"/>
              </w:rPr>
              <w:t>党员</w:t>
            </w:r>
          </w:p>
        </w:tc>
        <w:tc>
          <w:tcPr>
            <w:tcW w:w="1416"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auto"/>
                <w:kern w:val="0"/>
                <w:sz w:val="24"/>
                <w:szCs w:val="24"/>
                <w:u w:val="none"/>
                <w:lang w:val="en-US" w:eastAsia="zh-CN" w:bidi="ar"/>
              </w:rPr>
              <w:t>本科</w:t>
            </w:r>
          </w:p>
        </w:tc>
        <w:tc>
          <w:tcPr>
            <w:tcW w:w="2759"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auto"/>
                <w:kern w:val="0"/>
                <w:sz w:val="22"/>
                <w:szCs w:val="22"/>
                <w:u w:val="none"/>
                <w:lang w:val="en-US" w:eastAsia="zh-CN" w:bidi="ar"/>
              </w:rPr>
              <w:t>洛阳政府干部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64"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江作军</w:t>
            </w:r>
          </w:p>
        </w:tc>
        <w:tc>
          <w:tcPr>
            <w:tcW w:w="841"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男</w:t>
            </w:r>
          </w:p>
        </w:tc>
        <w:tc>
          <w:tcPr>
            <w:tcW w:w="841"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8</w:t>
            </w:r>
          </w:p>
        </w:tc>
        <w:tc>
          <w:tcPr>
            <w:tcW w:w="709"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汉</w:t>
            </w:r>
          </w:p>
        </w:tc>
        <w:tc>
          <w:tcPr>
            <w:tcW w:w="973"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无</w:t>
            </w:r>
          </w:p>
        </w:tc>
        <w:tc>
          <w:tcPr>
            <w:tcW w:w="1416"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初中</w:t>
            </w:r>
          </w:p>
        </w:tc>
        <w:tc>
          <w:tcPr>
            <w:tcW w:w="2759"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2"/>
                <w:szCs w:val="22"/>
                <w:u w:val="none"/>
                <w:lang w:val="en-US" w:eastAsia="zh-CN" w:bidi="ar"/>
              </w:rPr>
              <w:t>易家湾村村委会委员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64" w:type="dxa"/>
            <w:noWrap w:val="0"/>
            <w:vAlign w:val="center"/>
          </w:tcPr>
          <w:p>
            <w:pPr>
              <w:keepNext w:val="0"/>
              <w:keepLines w:val="0"/>
              <w:widowControl/>
              <w:suppressLineNumbers w:val="0"/>
              <w:jc w:val="center"/>
              <w:textAlignment w:val="center"/>
              <w:rPr>
                <w:rFonts w:hint="default" w:ascii="宋体" w:hAnsi="宋体"/>
                <w:sz w:val="32"/>
                <w:szCs w:val="32"/>
                <w:lang w:val="en-US"/>
              </w:rPr>
            </w:pPr>
            <w:r>
              <w:rPr>
                <w:rFonts w:hint="eastAsia" w:ascii="宋体" w:hAnsi="宋体" w:eastAsia="宋体" w:cs="宋体"/>
                <w:i w:val="0"/>
                <w:iCs w:val="0"/>
                <w:color w:val="000000"/>
                <w:kern w:val="0"/>
                <w:sz w:val="24"/>
                <w:szCs w:val="24"/>
                <w:u w:val="none"/>
                <w:lang w:val="en-US" w:eastAsia="zh-CN" w:bidi="ar"/>
              </w:rPr>
              <w:t>刘福</w:t>
            </w:r>
            <w:r>
              <w:rPr>
                <w:rFonts w:hint="eastAsia" w:ascii="宋体" w:hAnsi="宋体" w:cs="宋体"/>
                <w:i w:val="0"/>
                <w:iCs w:val="0"/>
                <w:color w:val="000000"/>
                <w:kern w:val="0"/>
                <w:sz w:val="24"/>
                <w:szCs w:val="24"/>
                <w:u w:val="none"/>
                <w:lang w:val="en-US" w:eastAsia="zh-CN" w:bidi="ar"/>
              </w:rPr>
              <w:t>容</w:t>
            </w:r>
          </w:p>
        </w:tc>
        <w:tc>
          <w:tcPr>
            <w:tcW w:w="841"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女</w:t>
            </w:r>
          </w:p>
        </w:tc>
        <w:tc>
          <w:tcPr>
            <w:tcW w:w="841"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56</w:t>
            </w:r>
          </w:p>
        </w:tc>
        <w:tc>
          <w:tcPr>
            <w:tcW w:w="709"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汉</w:t>
            </w:r>
          </w:p>
        </w:tc>
        <w:tc>
          <w:tcPr>
            <w:tcW w:w="9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中共</w:t>
            </w:r>
          </w:p>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党员</w:t>
            </w:r>
          </w:p>
        </w:tc>
        <w:tc>
          <w:tcPr>
            <w:tcW w:w="1416"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高中</w:t>
            </w:r>
          </w:p>
        </w:tc>
        <w:tc>
          <w:tcPr>
            <w:tcW w:w="2759"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2"/>
                <w:szCs w:val="22"/>
                <w:u w:val="none"/>
                <w:lang w:val="en-US" w:eastAsia="zh-CN" w:bidi="ar"/>
              </w:rPr>
              <w:t>易家湾村支部委员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64"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张爽</w:t>
            </w:r>
          </w:p>
        </w:tc>
        <w:tc>
          <w:tcPr>
            <w:tcW w:w="841"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女</w:t>
            </w:r>
          </w:p>
        </w:tc>
        <w:tc>
          <w:tcPr>
            <w:tcW w:w="841" w:type="dxa"/>
            <w:noWrap w:val="0"/>
            <w:vAlign w:val="center"/>
          </w:tcPr>
          <w:p>
            <w:pPr>
              <w:keepNext w:val="0"/>
              <w:keepLines w:val="0"/>
              <w:widowControl/>
              <w:suppressLineNumbers w:val="0"/>
              <w:jc w:val="center"/>
              <w:textAlignment w:val="center"/>
              <w:rPr>
                <w:rFonts w:hint="default" w:ascii="宋体" w:hAnsi="宋体"/>
                <w:sz w:val="32"/>
                <w:szCs w:val="32"/>
                <w:lang w:val="en-US"/>
              </w:rPr>
            </w:pPr>
            <w:r>
              <w:rPr>
                <w:rFonts w:hint="eastAsia" w:ascii="宋体" w:hAnsi="宋体" w:cs="宋体"/>
                <w:i w:val="0"/>
                <w:iCs w:val="0"/>
                <w:color w:val="000000"/>
                <w:kern w:val="0"/>
                <w:sz w:val="24"/>
                <w:szCs w:val="24"/>
                <w:u w:val="none"/>
                <w:lang w:val="en-US" w:eastAsia="zh-CN" w:bidi="ar"/>
              </w:rPr>
              <w:t>23</w:t>
            </w:r>
          </w:p>
        </w:tc>
        <w:tc>
          <w:tcPr>
            <w:tcW w:w="709"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汉</w:t>
            </w:r>
          </w:p>
        </w:tc>
        <w:tc>
          <w:tcPr>
            <w:tcW w:w="973"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无</w:t>
            </w:r>
          </w:p>
        </w:tc>
        <w:tc>
          <w:tcPr>
            <w:tcW w:w="1416"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4"/>
                <w:szCs w:val="24"/>
                <w:u w:val="none"/>
                <w:lang w:val="en-US" w:eastAsia="zh-CN" w:bidi="ar"/>
              </w:rPr>
              <w:t>初中</w:t>
            </w:r>
          </w:p>
        </w:tc>
        <w:tc>
          <w:tcPr>
            <w:tcW w:w="2759" w:type="dxa"/>
            <w:noWrap w:val="0"/>
            <w:vAlign w:val="center"/>
          </w:tcPr>
          <w:p>
            <w:pPr>
              <w:keepNext w:val="0"/>
              <w:keepLines w:val="0"/>
              <w:widowControl/>
              <w:suppressLineNumbers w:val="0"/>
              <w:jc w:val="center"/>
              <w:textAlignment w:val="center"/>
              <w:rPr>
                <w:rFonts w:hint="eastAsia" w:ascii="宋体" w:hAnsi="宋体"/>
                <w:sz w:val="32"/>
                <w:szCs w:val="32"/>
              </w:rPr>
            </w:pPr>
            <w:r>
              <w:rPr>
                <w:rFonts w:hint="eastAsia" w:ascii="宋体" w:hAnsi="宋体" w:eastAsia="宋体" w:cs="宋体"/>
                <w:i w:val="0"/>
                <w:iCs w:val="0"/>
                <w:color w:val="000000"/>
                <w:kern w:val="0"/>
                <w:sz w:val="22"/>
                <w:szCs w:val="22"/>
                <w:u w:val="none"/>
                <w:lang w:val="en-US" w:eastAsia="zh-CN" w:bidi="ar"/>
              </w:rPr>
              <w:t>易家湾村网格员</w:t>
            </w:r>
          </w:p>
        </w:tc>
      </w:tr>
    </w:tbl>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860"/>
        <w:jc w:val="center"/>
        <w:textAlignment w:val="auto"/>
        <w:rPr>
          <w:rFonts w:hint="eastAsia" w:ascii="仿宋_GB2312" w:eastAsia="仿宋_GB2312"/>
          <w:sz w:val="32"/>
          <w:szCs w:val="32"/>
        </w:rPr>
      </w:pPr>
      <w:r>
        <w:rPr>
          <w:rFonts w:hint="eastAsia" w:ascii="仿宋_GB2312" w:eastAsia="仿宋_GB2312"/>
          <w:sz w:val="32"/>
          <w:szCs w:val="32"/>
          <w:lang w:eastAsia="zh-CN"/>
        </w:rPr>
        <w:t>洛阳镇</w:t>
      </w:r>
      <w:r>
        <w:rPr>
          <w:rFonts w:hint="eastAsia" w:ascii="仿宋_GB2312" w:eastAsia="仿宋_GB2312"/>
          <w:sz w:val="32"/>
          <w:szCs w:val="32"/>
        </w:rPr>
        <w:t>选举委员会</w:t>
      </w:r>
    </w:p>
    <w:p>
      <w:pPr>
        <w:keepNext w:val="0"/>
        <w:keepLines w:val="0"/>
        <w:pageBreakBefore w:val="0"/>
        <w:widowControl w:val="0"/>
        <w:kinsoku/>
        <w:wordWrap/>
        <w:overflowPunct/>
        <w:topLinePunct w:val="0"/>
        <w:autoSpaceDE/>
        <w:autoSpaceDN/>
        <w:bidi w:val="0"/>
        <w:adjustRightInd/>
        <w:snapToGrid/>
        <w:spacing w:line="520" w:lineRule="exact"/>
        <w:ind w:firstLine="4860"/>
        <w:jc w:val="center"/>
        <w:textAlignment w:val="auto"/>
      </w:pP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21</w:t>
      </w:r>
      <w:bookmarkStart w:id="0" w:name="_GoBack"/>
      <w:bookmarkEnd w:id="0"/>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37739"/>
    <w:rsid w:val="05F5430A"/>
    <w:rsid w:val="0B15303F"/>
    <w:rsid w:val="0D1E42D9"/>
    <w:rsid w:val="0D32578D"/>
    <w:rsid w:val="11127C4E"/>
    <w:rsid w:val="14037739"/>
    <w:rsid w:val="1EDD17F6"/>
    <w:rsid w:val="24440040"/>
    <w:rsid w:val="25084B5F"/>
    <w:rsid w:val="2A892139"/>
    <w:rsid w:val="2C474DA9"/>
    <w:rsid w:val="30750AFB"/>
    <w:rsid w:val="41D531EE"/>
    <w:rsid w:val="454927B6"/>
    <w:rsid w:val="515A3039"/>
    <w:rsid w:val="68D34056"/>
    <w:rsid w:val="69B52BFC"/>
    <w:rsid w:val="70863F0F"/>
    <w:rsid w:val="7C51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2021-09-16T03:35:00Z</dcterms:created>
  <dc:creator>沐沐兮颜</dc:creator>
  <cp:lastModifiedBy>沐沐兮颜</cp:lastModifiedBy>
  <dcterms:modified xsi:type="dcterms:W3CDTF">2021-09-18T09:18:29Z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05C677C1BA14421FB07F9DDE787F9B46</vt:lpwstr>
  </property>
</Properties>
</file>