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firstLine="0"/>
        <w:jc w:val="center"/>
        <w:textAlignment w:val="auto"/>
        <w:rPr>
          <w:rFonts w:hint="eastAsia" w:asciiTheme="minorEastAsia" w:hAnsiTheme="minorEastAsia" w:eastAsiaTheme="minorEastAsia" w:cstheme="minorEastAsia"/>
          <w:i w:val="0"/>
          <w:iCs w:val="0"/>
          <w:caps w:val="0"/>
          <w:color w:val="000000"/>
          <w:spacing w:val="0"/>
          <w:sz w:val="27"/>
          <w:szCs w:val="27"/>
        </w:rPr>
      </w:pPr>
      <w:bookmarkStart w:id="0" w:name="_GoBack"/>
      <w:r>
        <w:rPr>
          <w:rFonts w:hint="eastAsia" w:asciiTheme="minorEastAsia" w:hAnsiTheme="minorEastAsia" w:eastAsiaTheme="minorEastAsia" w:cstheme="minorEastAsia"/>
          <w:i w:val="0"/>
          <w:iCs w:val="0"/>
          <w:caps w:val="0"/>
          <w:color w:val="000000"/>
          <w:spacing w:val="0"/>
          <w:sz w:val="30"/>
          <w:szCs w:val="30"/>
        </w:rPr>
        <w:t>城乡居民基本养老保险政策解读</w:t>
      </w:r>
    </w:p>
    <w:bookmarkEnd w:id="0"/>
    <w:p>
      <w:pPr>
        <w:pStyle w:val="2"/>
        <w:keepNext w:val="0"/>
        <w:keepLines w:val="0"/>
        <w:widowControl/>
        <w:suppressLineNumbers w:val="0"/>
        <w:spacing w:line="315" w:lineRule="atLeast"/>
        <w:ind w:left="0" w:firstLine="0"/>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sz w:val="27"/>
          <w:szCs w:val="27"/>
        </w:rPr>
        <w:t>一、个人缴费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40" w:firstLineChars="200"/>
        <w:textAlignment w:val="auto"/>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sz w:val="27"/>
          <w:szCs w:val="27"/>
        </w:rPr>
        <w:t>缴费标准为每年 400 元、500 元、600 元、700 元、800 元、900元、1000元、1500 元、2000 元、3000 元、4000.元等 11 个档次。对于缴费困难的特殊群体也可选择 300 元缴费档次。缴费可通过楚税通、湖北电子税务局、鄂汇办、农商行、建行、农业银行、邮储银行等 APP 网上办理，或凭身份证、户口薄到银行柜面缴费。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sz w:val="27"/>
          <w:szCs w:val="27"/>
        </w:rPr>
        <w:t>二、缴费补贴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sz w:val="27"/>
          <w:szCs w:val="27"/>
        </w:rPr>
        <w:t>政府对参保人员正常缴费给予补贴，实行多缴多补，补缴不享受政府补贴。我区2023 年各缴费标准对应补贴档次如下:</w:t>
      </w:r>
    </w:p>
    <w:tbl>
      <w:tblPr>
        <w:tblW w:w="8997"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2846"/>
        <w:gridCol w:w="2133"/>
        <w:gridCol w:w="401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284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wordWrap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bdr w:val="none" w:color="auto" w:sz="0" w:space="0"/>
                <w:lang w:val="en-US" w:eastAsia="zh-CN" w:bidi="ar"/>
              </w:rPr>
              <w:t>补贴档次</w:t>
            </w:r>
          </w:p>
        </w:tc>
        <w:tc>
          <w:tcPr>
            <w:tcW w:w="2133"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wordWrap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bdr w:val="none" w:color="auto" w:sz="0" w:space="0"/>
                <w:lang w:val="en-US" w:eastAsia="zh-CN" w:bidi="ar"/>
              </w:rPr>
              <w:t>补贴标准</w:t>
            </w:r>
          </w:p>
        </w:tc>
        <w:tc>
          <w:tcPr>
            <w:tcW w:w="4018"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wordWrap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bdr w:val="none" w:color="auto" w:sz="0" w:space="0"/>
                <w:lang w:val="en-US" w:eastAsia="zh-CN" w:bidi="ar"/>
              </w:rPr>
              <w:t>对应缴费标准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284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wordWrap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bdr w:val="none" w:color="auto" w:sz="0" w:space="0"/>
                <w:lang w:val="en-US" w:eastAsia="zh-CN" w:bidi="ar"/>
              </w:rPr>
              <w:t>一档</w:t>
            </w:r>
          </w:p>
        </w:tc>
        <w:tc>
          <w:tcPr>
            <w:tcW w:w="2133"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wordWrap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bdr w:val="none" w:color="auto" w:sz="0" w:space="0"/>
                <w:lang w:val="en-US" w:eastAsia="zh-CN" w:bidi="ar"/>
              </w:rPr>
              <w:t>45元</w:t>
            </w:r>
          </w:p>
        </w:tc>
        <w:tc>
          <w:tcPr>
            <w:tcW w:w="4018"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wordWrap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bdr w:val="none" w:color="auto" w:sz="0" w:space="0"/>
                <w:lang w:val="en-US" w:eastAsia="zh-CN" w:bidi="ar"/>
              </w:rPr>
              <w:t>400元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284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wordWrap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bdr w:val="none" w:color="auto" w:sz="0" w:space="0"/>
                <w:lang w:val="en-US" w:eastAsia="zh-CN" w:bidi="ar"/>
              </w:rPr>
              <w:t>二档</w:t>
            </w:r>
          </w:p>
        </w:tc>
        <w:tc>
          <w:tcPr>
            <w:tcW w:w="2133"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wordWrap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bdr w:val="none" w:color="auto" w:sz="0" w:space="0"/>
                <w:lang w:val="en-US" w:eastAsia="zh-CN" w:bidi="ar"/>
              </w:rPr>
              <w:t>81元</w:t>
            </w:r>
          </w:p>
        </w:tc>
        <w:tc>
          <w:tcPr>
            <w:tcW w:w="4018"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wordWrap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bdr w:val="none" w:color="auto" w:sz="0" w:space="0"/>
                <w:lang w:val="en-US" w:eastAsia="zh-CN" w:bidi="ar"/>
              </w:rPr>
              <w:t>500元、600元、700元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284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wordWrap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bdr w:val="none" w:color="auto" w:sz="0" w:space="0"/>
                <w:lang w:val="en-US" w:eastAsia="zh-CN" w:bidi="ar"/>
              </w:rPr>
              <w:t>三档</w:t>
            </w:r>
          </w:p>
        </w:tc>
        <w:tc>
          <w:tcPr>
            <w:tcW w:w="2133"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wordWrap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bdr w:val="none" w:color="auto" w:sz="0" w:space="0"/>
                <w:lang w:val="en-US" w:eastAsia="zh-CN" w:bidi="ar"/>
              </w:rPr>
              <w:t>138元</w:t>
            </w:r>
          </w:p>
        </w:tc>
        <w:tc>
          <w:tcPr>
            <w:tcW w:w="4018" w:type="dxa"/>
            <w:tcBorders>
              <w:top w:val="outset" w:color="auto" w:sz="6" w:space="0"/>
              <w:left w:val="outset" w:color="auto" w:sz="6" w:space="0"/>
              <w:bottom w:val="outset" w:color="auto" w:sz="6" w:space="0"/>
              <w:right w:val="outset" w:color="auto"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7"/>
                <w:szCs w:val="27"/>
                <w:bdr w:val="none" w:color="auto" w:sz="0" w:space="0"/>
              </w:rPr>
              <w:t>800元、900元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284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wordWrap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bdr w:val="none" w:color="auto" w:sz="0" w:space="0"/>
                <w:lang w:val="en-US" w:eastAsia="zh-CN" w:bidi="ar"/>
              </w:rPr>
              <w:t>四档</w:t>
            </w:r>
          </w:p>
        </w:tc>
        <w:tc>
          <w:tcPr>
            <w:tcW w:w="2133"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wordWrap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bdr w:val="none" w:color="auto" w:sz="0" w:space="0"/>
                <w:lang w:val="en-US" w:eastAsia="zh-CN" w:bidi="ar"/>
              </w:rPr>
              <w:t>180元</w:t>
            </w:r>
          </w:p>
        </w:tc>
        <w:tc>
          <w:tcPr>
            <w:tcW w:w="4018"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wordWrap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bdr w:val="none" w:color="auto" w:sz="0" w:space="0"/>
                <w:lang w:val="en-US" w:eastAsia="zh-CN" w:bidi="ar"/>
              </w:rPr>
              <w:t>1000元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284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wordWrap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bdr w:val="none" w:color="auto" w:sz="0" w:space="0"/>
                <w:lang w:val="en-US" w:eastAsia="zh-CN" w:bidi="ar"/>
              </w:rPr>
              <w:t>五档</w:t>
            </w:r>
          </w:p>
        </w:tc>
        <w:tc>
          <w:tcPr>
            <w:tcW w:w="2133"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wordWrap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bdr w:val="none" w:color="auto" w:sz="0" w:space="0"/>
                <w:lang w:val="en-US" w:eastAsia="zh-CN" w:bidi="ar"/>
              </w:rPr>
              <w:t>285元</w:t>
            </w:r>
          </w:p>
        </w:tc>
        <w:tc>
          <w:tcPr>
            <w:tcW w:w="4018"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wordWrap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bdr w:val="none" w:color="auto" w:sz="0" w:space="0"/>
                <w:lang w:val="en-US" w:eastAsia="zh-CN" w:bidi="ar"/>
              </w:rPr>
              <w:t>1500元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2846"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wordWrap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bdr w:val="none" w:color="auto" w:sz="0" w:space="0"/>
                <w:lang w:val="en-US" w:eastAsia="zh-CN" w:bidi="ar"/>
              </w:rPr>
              <w:t>六档</w:t>
            </w:r>
          </w:p>
        </w:tc>
        <w:tc>
          <w:tcPr>
            <w:tcW w:w="2133"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wordWrap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bdr w:val="none" w:color="auto" w:sz="0" w:space="0"/>
                <w:lang w:val="en-US" w:eastAsia="zh-CN" w:bidi="ar"/>
              </w:rPr>
              <w:t>402元</w:t>
            </w:r>
          </w:p>
        </w:tc>
        <w:tc>
          <w:tcPr>
            <w:tcW w:w="4018"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wordWrap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bdr w:val="none" w:color="auto" w:sz="0" w:space="0"/>
                <w:lang w:val="en-US" w:eastAsia="zh-CN" w:bidi="ar"/>
              </w:rPr>
              <w:t>2000元、3000元、4000元</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sz w:val="27"/>
          <w:szCs w:val="27"/>
        </w:rPr>
        <w:t>三、待遇领取条件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sz w:val="27"/>
          <w:szCs w:val="27"/>
        </w:rPr>
        <w:t>一是按规定参保并履行缴费义务。二是年满 60 周岁、缴费达到 15 年。但制度实施时参保、距规定领取年龄不足 15 年的人员，应逐年缴费，也允许补缴，累计缴费不超过15年。三是未领取职工基本养老保险待遇及政府规定的离退休费、退职生活费等待遇。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sz w:val="27"/>
          <w:szCs w:val="27"/>
        </w:rPr>
        <w:t>四、领取待遇标准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sz w:val="27"/>
          <w:szCs w:val="27"/>
        </w:rPr>
        <w:t>月待遇标准=基础养老金+个人帐户养老金+年限养老金。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sz w:val="27"/>
          <w:szCs w:val="27"/>
        </w:rPr>
        <w:t>从2022年10月起，基础养老金标准为每人每月 128元;个人账户养老金月标准为个人账户储存额除以139;缴费年限不超过 15 年(含 15年)的部分，每满1年每月加发1元的基础养老金;缴费年限15年以上但不超过25年(含25年)的部分，每满1年每月加发2元的基础养老金;缴费年限 25年以上的部分，每满1年每月加发3元的基础养老金。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sz w:val="27"/>
          <w:szCs w:val="27"/>
        </w:rPr>
        <w:t>五、领取待遇人员资格认证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sz w:val="27"/>
          <w:szCs w:val="27"/>
        </w:rPr>
        <w:t>1、微信公众号“湖北 12333”资格认证。操作步骤:关注微信公众号“海北12333”，点击左下角“微服务”，进入“服务大厅”在“资格认证”栏选择“城乡居民养老保险”，输入姓名、身份证号点击“下一步”，进入人脸识别，点击“开始录制”，使用普通话大声读出屏幕上方显示的数字，录制完成后等待识别</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sz w:val="27"/>
          <w:szCs w:val="27"/>
        </w:rPr>
        <w:t>2、支付宝进行资格认证。操作步骤:打开支付宝，点击“市民中心”选择“社保”，再点击“社保办理”中的“居民养老认证”，自动转入湖北智慧人礼界面后，可选择“本人身份验证”或“帮亲友进行身份验证”，进行人脸识别，按提示操作即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sz w:val="27"/>
          <w:szCs w:val="27"/>
        </w:rPr>
        <w:t>3、不具备手机 APP 认证且行动不便的待遇领取人员可与村(社区)联系，提供上门认证服务。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sz w:val="27"/>
          <w:szCs w:val="27"/>
        </w:rPr>
        <w:t>资格认证周期为 12 个月，超过 12 个月未进行认证，按照规定暂停发放待遇。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sz w:val="27"/>
          <w:szCs w:val="27"/>
        </w:rPr>
        <w:t>六、保险关系注销、个人账户处理和丧葬补助金发放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sz w:val="27"/>
          <w:szCs w:val="27"/>
        </w:rPr>
        <w:t>出现以下情形之一的应当进行注销登记，终止其城乡居民养老保险关系;参保人员死亡、丧失国籍或已享受其他基本养老保障待遇。保险关系注销后，其个人账户余额可以依法继承。领取城乡居民养老保险待遇人员死亡的，从死亡次月起停止支付养老金，其指定受益人或法定继承人可以按参保人员死亡当月享受的基础养老金标准的 10 个月总额领取丧葬补助金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sz w:val="27"/>
          <w:szCs w:val="27"/>
        </w:rPr>
        <w:t>七、重复参保缴费处理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sz w:val="27"/>
          <w:szCs w:val="27"/>
        </w:rPr>
        <w:t>参保人员在同一年度内同时参加城镇职工养老保险与城乡居民养老保险的。在达到退休年龄办理城乡养老保险制度衔接手续时，由转入地社保机构清退城乡居民养老保险重复缴费时段相应个人缴费和集体补助。在达到职工养老保险退休年龄前，城乡居民养老保险个人帐户予以封存。参保人员应只享受一种基本养老保险待遇，不能即领取城镇职工养老保险待遇又领取城乡居民养老保险待遇，复领取的城乡居民养老保险待遇必须予以退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sz w:val="27"/>
          <w:szCs w:val="27"/>
        </w:rPr>
        <w:t>        咨询电话:0722-3228118 0722-3229754</w:t>
      </w:r>
    </w:p>
    <w:p>
      <w:pPr>
        <w:pStyle w:val="2"/>
        <w:keepNext w:val="0"/>
        <w:keepLines w:val="0"/>
        <w:widowControl/>
        <w:suppressLineNumbers w:val="0"/>
        <w:spacing w:line="315" w:lineRule="atLeast"/>
        <w:ind w:left="0" w:firstLine="0"/>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sz w:val="27"/>
          <w:szCs w:val="27"/>
        </w:rPr>
        <w:t>                                曾都区城乡居民社会养老保险局</w:t>
      </w: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MDdkNDU1NDg0MDgwNGNhZTY1ZDg4NzFjYjllZjMifQ=="/>
  </w:docVars>
  <w:rsids>
    <w:rsidRoot w:val="5AB459A5"/>
    <w:rsid w:val="5AB45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1307</Words>
  <Characters>1495</Characters>
  <Lines>0</Lines>
  <Paragraphs>0</Paragraphs>
  <TotalTime>2</TotalTime>
  <ScaleCrop>false</ScaleCrop>
  <LinksUpToDate>false</LinksUpToDate>
  <CharactersWithSpaces>1532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2023-04-24T03:02:00Z</dcterms:created>
  <dc:creator>Administrator</dc:creator>
  <cp:lastModifiedBy>Administrator</cp:lastModifiedBy>
  <dcterms:modified xsi:type="dcterms:W3CDTF">2023-04-24T03:04:47Z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6E6CA081084B49198BE844EA3E9BDC4B_11</vt:lpwstr>
  </property>
</Properties>
</file>