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887A9">
      <w:pPr>
        <w:wordWrap w:val="0"/>
        <w:autoSpaceDE w:val="0"/>
        <w:autoSpaceDN w:val="0"/>
        <w:spacing w:before="0" w:after="0" w:line="580" w:lineRule="exact"/>
        <w:jc w:val="center"/>
        <w:rPr>
          <w:sz w:val="38"/>
        </w:rPr>
      </w:pPr>
      <w:r>
        <w:rPr>
          <w:rFonts w:hint="eastAsia" w:ascii="宋体" w:hAnsi="宋体" w:eastAsia="宋体"/>
          <w:b/>
          <w:color w:val="000000"/>
          <w:sz w:val="38"/>
          <w:lang w:val="en-US" w:eastAsia="zh-CN"/>
        </w:rPr>
        <w:t>曾都区</w:t>
      </w:r>
      <w:r>
        <w:rPr>
          <w:rFonts w:hint="eastAsia" w:ascii="宋体" w:hAnsi="宋体" w:eastAsia="宋体"/>
          <w:b/>
          <w:color w:val="000000"/>
          <w:sz w:val="38"/>
        </w:rPr>
        <w:t>自然恢复矿山名录</w:t>
      </w:r>
    </w:p>
    <w:p w14:paraId="2CAC9625">
      <w:pPr>
        <w:wordWrap w:val="0"/>
        <w:autoSpaceDE w:val="0"/>
        <w:autoSpaceDN w:val="0"/>
        <w:spacing w:before="0" w:after="0" w:line="240" w:lineRule="exact"/>
        <w:ind w:firstLine="0"/>
        <w:jc w:val="both"/>
        <w:rPr>
          <w:rFonts w:hint="eastAsia" w:ascii="宋体" w:hAnsi="宋体" w:eastAsia="宋体"/>
          <w:color w:val="000000"/>
          <w:sz w:val="18"/>
        </w:rPr>
      </w:pPr>
    </w:p>
    <w:tbl>
      <w:tblPr>
        <w:tblStyle w:val="2"/>
        <w:tblW w:w="8231" w:type="dxa"/>
        <w:tblInd w:w="8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1005"/>
        <w:gridCol w:w="752"/>
        <w:gridCol w:w="1243"/>
        <w:gridCol w:w="1066"/>
        <w:gridCol w:w="951"/>
        <w:gridCol w:w="1808"/>
        <w:gridCol w:w="850"/>
      </w:tblGrid>
      <w:tr w14:paraId="393B95B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444CC4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4A885C35">
            <w:pPr>
              <w:wordWrap w:val="0"/>
              <w:autoSpaceDE w:val="0"/>
              <w:autoSpaceDN w:val="0"/>
              <w:spacing w:before="61" w:after="0" w:line="298" w:lineRule="exact"/>
              <w:ind w:firstLine="80"/>
              <w:jc w:val="both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序号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023E35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24803310">
            <w:pPr>
              <w:wordWrap w:val="0"/>
              <w:autoSpaceDE w:val="0"/>
              <w:autoSpaceDN w:val="0"/>
              <w:spacing w:before="61" w:after="0" w:line="298" w:lineRule="exact"/>
              <w:ind w:firstLine="280"/>
              <w:jc w:val="both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名称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4C6395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71E60AFD">
            <w:pPr>
              <w:wordWrap w:val="0"/>
              <w:autoSpaceDE w:val="0"/>
              <w:autoSpaceDN w:val="0"/>
              <w:spacing w:before="61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位置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B51DDC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rFonts w:hint="eastAsia" w:eastAsia="宋体"/>
                <w:sz w:val="23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拟自然恢复面积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ADC315">
            <w:pPr>
              <w:wordWrap w:val="0"/>
              <w:autoSpaceDE w:val="0"/>
              <w:autoSpaceDN w:val="0"/>
              <w:spacing w:before="161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生态环境</w:t>
            </w:r>
          </w:p>
          <w:p w14:paraId="40D748F3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问题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79CDB2">
            <w:pPr>
              <w:wordWrap w:val="0"/>
              <w:autoSpaceDE w:val="0"/>
              <w:autoSpaceDN w:val="0"/>
              <w:spacing w:before="161" w:after="0" w:line="298" w:lineRule="exact"/>
              <w:ind w:firstLine="0"/>
              <w:jc w:val="both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投资估算</w:t>
            </w:r>
          </w:p>
          <w:p w14:paraId="39E4AA45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（万元）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00E39E">
            <w:pPr>
              <w:wordWrap w:val="0"/>
              <w:autoSpaceDE w:val="0"/>
              <w:autoSpaceDN w:val="0"/>
              <w:spacing w:before="161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初始</w:t>
            </w:r>
          </w:p>
          <w:p w14:paraId="274BEBC0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影像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20FB24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监管责任单位</w:t>
            </w:r>
          </w:p>
        </w:tc>
      </w:tr>
      <w:tr w14:paraId="11CD5CA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7ED785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7B13011C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354B9860">
            <w:pPr>
              <w:wordWrap w:val="0"/>
              <w:autoSpaceDE w:val="0"/>
              <w:autoSpaceDN w:val="0"/>
              <w:spacing w:before="83" w:after="0" w:line="298" w:lineRule="exact"/>
              <w:ind w:firstLine="340"/>
              <w:jc w:val="both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F36275">
            <w:pPr>
              <w:wordWrap w:val="0"/>
              <w:autoSpaceDE w:val="0"/>
              <w:autoSpaceDN w:val="0"/>
              <w:spacing w:before="0" w:after="0" w:line="298" w:lineRule="exact"/>
              <w:ind w:left="20" w:leftChars="0" w:firstLine="0"/>
              <w:jc w:val="left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7C6FFC43">
            <w:pPr>
              <w:wordWrap w:val="0"/>
              <w:autoSpaceDE w:val="0"/>
              <w:autoSpaceDN w:val="0"/>
              <w:spacing w:before="0" w:after="0" w:line="298" w:lineRule="exact"/>
              <w:ind w:left="20" w:leftChars="0" w:firstLine="0"/>
              <w:jc w:val="left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随州市久利石料有限公司王家台辉绿岩矿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6BC348">
            <w:pPr>
              <w:wordWrap w:val="0"/>
              <w:autoSpaceDE w:val="0"/>
              <w:autoSpaceDN w:val="0"/>
              <w:spacing w:before="0" w:after="0" w:line="298" w:lineRule="exact"/>
              <w:ind w:left="60" w:leftChars="0" w:right="20" w:firstLine="20"/>
              <w:jc w:val="center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6A98A471">
            <w:pPr>
              <w:wordWrap w:val="0"/>
              <w:autoSpaceDE w:val="0"/>
              <w:autoSpaceDN w:val="0"/>
              <w:spacing w:before="0" w:after="0" w:line="298" w:lineRule="exact"/>
              <w:ind w:left="60" w:leftChars="0" w:right="20" w:firstLine="20"/>
              <w:jc w:val="center"/>
              <w:rPr>
                <w:rFonts w:hint="eastAsia" w:ascii="宋体" w:hAnsi="宋体" w:eastAsia="宋体"/>
                <w:color w:val="000000"/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曾都区万店镇</w:t>
            </w:r>
          </w:p>
          <w:p w14:paraId="06507C54">
            <w:pPr>
              <w:wordWrap w:val="0"/>
              <w:autoSpaceDE w:val="0"/>
              <w:autoSpaceDN w:val="0"/>
              <w:spacing w:before="0" w:after="0" w:line="298" w:lineRule="exact"/>
              <w:ind w:left="60" w:leftChars="0" w:right="20" w:firstLine="20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龙头湾村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21592B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6CC3E067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6ED26982">
            <w:pPr>
              <w:wordWrap w:val="0"/>
              <w:autoSpaceDE w:val="0"/>
              <w:autoSpaceDN w:val="0"/>
              <w:spacing w:before="63" w:after="0" w:line="298" w:lineRule="exact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5846.36</w:t>
            </w:r>
            <w:r>
              <w:rPr>
                <w:rFonts w:hint="eastAsia" w:ascii="宋体" w:hAnsi="宋体" w:eastAsia="宋体" w:cs="宋体"/>
                <w:color w:val="000000"/>
                <w:sz w:val="23"/>
              </w:rPr>
              <w:t>㎡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1EDEDC">
            <w:pPr>
              <w:wordWrap w:val="0"/>
              <w:autoSpaceDE w:val="0"/>
              <w:autoSpaceDN w:val="0"/>
              <w:spacing w:before="0" w:after="0" w:line="298" w:lineRule="exact"/>
              <w:ind w:left="60" w:right="20" w:firstLine="20"/>
              <w:jc w:val="left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露天开采造成的地形地貌景观破坏、植被破坏和土地损毁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2F05EB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589C1DF1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3604D8A1">
            <w:pPr>
              <w:wordWrap w:val="0"/>
              <w:autoSpaceDE w:val="0"/>
              <w:autoSpaceDN w:val="0"/>
              <w:spacing w:before="83" w:after="0" w:line="298" w:lineRule="exact"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0.60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DE62A6">
            <w:pPr>
              <w:wordWrap w:val="0"/>
              <w:autoSpaceDE w:val="0"/>
              <w:autoSpaceDN w:val="0"/>
              <w:spacing w:before="80" w:after="0" w:line="240" w:lineRule="auto"/>
              <w:ind w:firstLine="20"/>
              <w:jc w:val="left"/>
              <w:rPr>
                <w:sz w:val="21"/>
              </w:rPr>
            </w:pPr>
            <w:r>
              <w:drawing>
                <wp:inline distT="0" distB="0" distL="0" distR="0">
                  <wp:extent cx="1104900" cy="889000"/>
                  <wp:effectExtent l="0" t="0" r="0" b="635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" y="1000"/>
                            <a:ext cx="11049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3D51A6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3"/>
              </w:rPr>
            </w:pPr>
          </w:p>
          <w:p w14:paraId="273C3675">
            <w:pPr>
              <w:wordWrap w:val="0"/>
              <w:autoSpaceDE w:val="0"/>
              <w:autoSpaceDN w:val="0"/>
              <w:spacing w:before="201" w:after="0" w:line="298" w:lineRule="exact"/>
              <w:jc w:val="left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万店镇人民政府</w:t>
            </w:r>
          </w:p>
        </w:tc>
      </w:tr>
    </w:tbl>
    <w:p w14:paraId="7B6D5D6E">
      <w:pPr>
        <w:spacing w:line="1" w:lineRule="exact"/>
      </w:pPr>
    </w:p>
    <w:p w14:paraId="59C27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B1471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A3B53"/>
    <w:rsid w:val="1BBA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2025-11-18T08:45:00Z</dcterms:created>
  <dc:creator>王超</dc:creator>
  <cp:lastModifiedBy>王超</cp:lastModifiedBy>
  <dcterms:modified xsi:type="dcterms:W3CDTF">2025-11-18T08:45:23Z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2BF7F540BF3F434D951E09E85CF5D08C_11</vt:lpwstr>
  </property>
  <property fmtid="{D5CDD505-2E9C-101B-9397-08002B2CF9AE}" pid="4" name="KSOTemplateDocerSaveRecord">
    <vt:lpwstr>eyJoZGlkIjoiNGVjNTBiMDI4MzdmMDgwZjJiNzdhZDZmNWU4ODA0MzciLCJ1c2VySWQiOiI1MTQxNjIxOTIifQ==</vt:lpwstr>
  </property>
</Properties>
</file>