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曾都区应急管理局双随机抽查事项清单</w:t>
      </w:r>
    </w:p>
    <w:tbl>
      <w:tblPr>
        <w:tblStyle w:val="2"/>
        <w:tblW w:w="15315" w:type="dxa"/>
        <w:tblInd w:w="-82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710"/>
        <w:gridCol w:w="2400"/>
        <w:gridCol w:w="1605"/>
        <w:gridCol w:w="1185"/>
        <w:gridCol w:w="1155"/>
        <w:gridCol w:w="1260"/>
        <w:gridCol w:w="53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" w:leftChars="-9" w:firstLine="14" w:firstLineChars="6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检查依据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应急预案备案检查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应急预案备案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生产经营单位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一般检查事项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现场检查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县级以上应急管理部门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《生产安全事故应急预案管理办法》第二十六条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应急预案修订和重新备案情况</w:t>
            </w: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《生产安全事故应急预案管理办法》第二十六条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生产经营单位安全培训情况的检查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从业人员安全生产教育和培训情况</w:t>
            </w: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《安全生产法》第二十四条、第二十五条、第二十六条、第四十一条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；《湖北省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安全生产条例》第十六条；《安全生产培训管理办法》第十一条、第十三条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特种作业人员持证上岗情况</w:t>
            </w:r>
          </w:p>
        </w:tc>
        <w:tc>
          <w:tcPr>
            <w:tcW w:w="1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《安全生产法》第二十七条；《安全生产培训管理办法》第二十八条；《特种作业人员安全技术培训考核管理规定》第三十六条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对安全培训机构的检查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开展安全培训活动的情况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安全培训机构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《安全生产培训管理办法》第二十九条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对安全评价检测机构监督检查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安全评价检测检验机构资质条件保持及从业情况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安全评价检验检测机构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《安全评价检测检验机构管理办法》第四条、第六条、第七条、第十二条、第十三条、第十六条、第十七条、第十八条、第二十二条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对非煤矿山企业安全生产的监督检查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安全生产许可情况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非煤矿矿山企业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《安全生产许可证条例》第二条、第九条、第十三条；《非煤矿矿山企业安全生产许可证实施办法》第二条、第十九条、第二十一条、第二十七条、第二十八条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主要负责人履行职责情况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《安全生产法》第十八条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安全投入保障情况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《安全生产法》第二十条、第四十四条</w:t>
            </w:r>
          </w:p>
        </w:tc>
      </w:tr>
    </w:tbl>
    <w:p/>
    <w:sectPr>
      <w:pgSz w:w="16838" w:h="11906" w:orient="landscape"/>
      <w:pgMar w:top="106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GM3Mjk5MzFkMGNlZGUwOWZhZDUxNWM4ZmY4ZjYifQ=="/>
  </w:docVars>
  <w:rsids>
    <w:rsidRoot w:val="3BED5BC6"/>
    <w:rsid w:val="07400547"/>
    <w:rsid w:val="3BED5BC6"/>
    <w:rsid w:val="49EC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2020-12-02T09:10:00Z</dcterms:created>
  <dc:creator>来碗鸡汤</dc:creator>
  <cp:lastModifiedBy>李启航15586692525</cp:lastModifiedBy>
  <dcterms:modified xsi:type="dcterms:W3CDTF">2023-11-16T07:02:32Z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94775B63503546858FFE6ABF6150C45C_13</vt:lpwstr>
  </property>
</Properties>
</file>