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left="37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湖北省卫生健康领域轻微违法行为和</w:t>
      </w:r>
    </w:p>
    <w:p>
      <w:pPr>
        <w:spacing w:before="45" w:line="219" w:lineRule="auto"/>
        <w:ind w:left="33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初次违法行为依法不予行政处罚事项清单</w:t>
      </w:r>
    </w:p>
    <w:p>
      <w:pPr>
        <w:spacing w:before="138" w:line="219" w:lineRule="auto"/>
        <w:ind w:left="65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(第一批)</w:t>
      </w:r>
    </w:p>
    <w:p/>
    <w:p>
      <w:pPr>
        <w:spacing w:line="218" w:lineRule="exact"/>
      </w:pPr>
    </w:p>
    <w:tbl>
      <w:tblPr>
        <w:tblStyle w:val="5"/>
        <w:tblW w:w="145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578"/>
        <w:gridCol w:w="8344"/>
        <w:gridCol w:w="3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35" w:type="dxa"/>
            <w:vAlign w:val="top"/>
          </w:tcPr>
          <w:p>
            <w:pPr>
              <w:spacing w:before="264" w:line="231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w w:val="97"/>
                <w:sz w:val="18"/>
                <w:szCs w:val="18"/>
              </w:rPr>
              <w:t>序号</w:t>
            </w:r>
          </w:p>
        </w:tc>
        <w:tc>
          <w:tcPr>
            <w:tcW w:w="2578" w:type="dxa"/>
            <w:vAlign w:val="top"/>
          </w:tcPr>
          <w:p>
            <w:pPr>
              <w:spacing w:before="264" w:line="220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为</w:t>
            </w:r>
          </w:p>
        </w:tc>
        <w:tc>
          <w:tcPr>
            <w:tcW w:w="8344" w:type="dxa"/>
            <w:vAlign w:val="top"/>
          </w:tcPr>
          <w:p>
            <w:pPr>
              <w:spacing w:before="159" w:line="219" w:lineRule="auto"/>
              <w:ind w:left="3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据</w:t>
            </w:r>
          </w:p>
          <w:p>
            <w:pPr>
              <w:spacing w:before="25" w:line="219" w:lineRule="auto"/>
              <w:ind w:left="2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(违反条款具体内容咯，仅保留处罚条款具体内容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  <w:tc>
          <w:tcPr>
            <w:tcW w:w="3215" w:type="dxa"/>
            <w:vAlign w:val="top"/>
          </w:tcPr>
          <w:p>
            <w:pPr>
              <w:spacing w:before="24" w:line="221" w:lineRule="auto"/>
              <w:ind w:left="1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  <w:p>
            <w:pPr>
              <w:spacing w:before="37" w:line="199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(除符合实施办法规定条件外，还应符合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备注要求)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43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20" w:right="16" w:firstLine="19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公共场所经营者安排未获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得有效健康合格证明的从业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人员从事直接为顾客服务工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作的</w:t>
            </w:r>
          </w:p>
        </w:tc>
        <w:tc>
          <w:tcPr>
            <w:tcW w:w="8344" w:type="dxa"/>
            <w:vAlign w:val="top"/>
          </w:tcPr>
          <w:p>
            <w:pPr>
              <w:spacing w:before="185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【违反条款】《公共场所卫生管理条例实施细则》第十条第一款</w:t>
            </w:r>
          </w:p>
          <w:p>
            <w:pPr>
              <w:spacing w:before="34" w:line="247" w:lineRule="auto"/>
              <w:ind w:left="10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【处罚条款】《公共场所卫生管理条例实施细则》第三十八条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公共场所经营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者安排未获得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有效健康合格证明的从业人员从事直接为顾客服务工作的，由县级以上地方人民政府卫生计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生行政部门责令限期改正，给予警告，并处以500元以上500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0元以下罚款；逾期不改正的，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处以5000元以上15000元以下罚款。</w:t>
            </w:r>
          </w:p>
        </w:tc>
        <w:tc>
          <w:tcPr>
            <w:tcW w:w="3215" w:type="dxa"/>
            <w:vAlign w:val="top"/>
          </w:tcPr>
          <w:p>
            <w:pPr>
              <w:spacing w:before="79" w:line="21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符合以下情形之一可适用：</w:t>
            </w:r>
          </w:p>
          <w:p>
            <w:pPr>
              <w:spacing w:before="1" w:line="246" w:lineRule="auto"/>
              <w:ind w:left="330" w:hanging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1.从业人员有健康证明，但已过期，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过期时间不超过15天且人数不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超过3人。</w:t>
            </w:r>
          </w:p>
          <w:p>
            <w:pPr>
              <w:spacing w:before="27" w:line="221" w:lineRule="auto"/>
              <w:ind w:left="337" w:hanging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2.已申办健康合格证明，并能提供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相应的证明材料。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43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20" w:firstLine="20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公共场所经营者未按照规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定对公共场所的空气、微小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气候、水质、采光、照明、噪声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顾客用品用具等进行卫生检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测的</w:t>
            </w:r>
          </w:p>
        </w:tc>
        <w:tc>
          <w:tcPr>
            <w:tcW w:w="8344" w:type="dxa"/>
            <w:vAlign w:val="top"/>
          </w:tcPr>
          <w:p>
            <w:pPr>
              <w:spacing w:before="38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【违反条款】《公共场所卫生管理条例实施细则》第十九条</w:t>
            </w: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第一款</w:t>
            </w:r>
          </w:p>
          <w:p>
            <w:pPr>
              <w:spacing w:before="33" w:line="244" w:lineRule="auto"/>
              <w:ind w:left="10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【处罚条款】《公共场所卫生管理条例实施细则》第三十六条第一项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公共场所经营者有下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列情形之一的，由县级以上地方人民政府卫生计生行政部门责令限期改正，给予警告，并可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处以2000元以下罚款；逾期不改正，造成公共场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所卫生质量不符合卫生标准和要求的，处以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2000元以上20000元以下罚款；情节严重的，可以依法责令停业整顿，直至吊销卫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生许可证：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(一)未按照规定对公共场所的空气、微小气候、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水质、采光、照明、噪声、顾客用品用具等进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行卫生检测的。</w:t>
            </w:r>
          </w:p>
        </w:tc>
        <w:tc>
          <w:tcPr>
            <w:tcW w:w="3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5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20" w:firstLine="20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集中式供水单位安排未取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得体检合格证的人员从事直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接供、管水工作的</w:t>
            </w:r>
          </w:p>
        </w:tc>
        <w:tc>
          <w:tcPr>
            <w:tcW w:w="8344" w:type="dxa"/>
            <w:vAlign w:val="top"/>
          </w:tcPr>
          <w:p>
            <w:pPr>
              <w:spacing w:before="31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【违反条款】《生活饮用水卫生监督管理办法》第</w:t>
            </w: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十一条第一款、第二款</w:t>
            </w:r>
          </w:p>
          <w:p>
            <w:pPr>
              <w:spacing w:before="30" w:line="244" w:lineRule="auto"/>
              <w:ind w:left="10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【处罚条款】《生活饮用水卫生监督管理办法》第二十五条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集中式供水单位安排未取得体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检合格证的人员从事直接供、管水工作或安排患有有碍饮用水卫生疾病的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或病原携带者从事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直接供、管水工作的，县级以上地方人民政府卫生计生主管部门应当责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令限期改进，并可对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供水单位处以20元以上1000元以下的罚款。</w:t>
            </w:r>
          </w:p>
        </w:tc>
        <w:tc>
          <w:tcPr>
            <w:tcW w:w="321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98"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已开始办理体检，但尚未取得相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关证明的。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78" w:type="dxa"/>
            <w:vAlign w:val="top"/>
          </w:tcPr>
          <w:p>
            <w:pPr>
              <w:spacing w:before="47" w:line="236" w:lineRule="auto"/>
              <w:ind w:left="20" w:firstLine="2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消毒产品的命名、标签(含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说明书)不符合国家卫生健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康委的有关规定的</w:t>
            </w:r>
          </w:p>
        </w:tc>
        <w:tc>
          <w:tcPr>
            <w:tcW w:w="8344" w:type="dxa"/>
            <w:vAlign w:val="top"/>
          </w:tcPr>
          <w:p>
            <w:pPr>
              <w:spacing w:before="33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【违反条款】《消毒管理办法》第三十一条第一款</w:t>
            </w:r>
          </w:p>
          <w:p>
            <w:pPr>
              <w:spacing w:before="31" w:line="231" w:lineRule="auto"/>
              <w:ind w:left="10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【处罚条款】《消毒管理办法》第四十三条</w:t>
            </w:r>
            <w:r>
              <w:rPr>
                <w:rFonts w:ascii="宋体" w:hAnsi="宋体" w:eastAsia="宋体" w:cs="宋体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消毒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产品生产经营单位违反本办法第三十一条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第三十二条规定的，由县级以上地方卫生计生行政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部门责令其限期改正，可以处5000元以</w:t>
            </w:r>
          </w:p>
        </w:tc>
        <w:tc>
          <w:tcPr>
            <w:tcW w:w="3215" w:type="dxa"/>
            <w:vAlign w:val="top"/>
          </w:tcPr>
          <w:p>
            <w:pPr>
              <w:spacing w:before="179" w:line="242" w:lineRule="auto"/>
              <w:ind w:left="98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行政相对人缺乏合法有效从业证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件的不在本清单适用范围。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 w:orient="landscape"/>
          <w:pgMar w:top="1011" w:right="832" w:bottom="960" w:left="1414" w:header="0" w:footer="662" w:gutter="0"/>
          <w:cols w:space="720" w:num="1"/>
        </w:sectPr>
      </w:pPr>
    </w:p>
    <w:tbl>
      <w:tblPr>
        <w:tblStyle w:val="5"/>
        <w:tblW w:w="14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558"/>
        <w:gridCol w:w="8334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4" w:type="dxa"/>
            <w:vAlign w:val="top"/>
          </w:tcPr>
          <w:p>
            <w:pPr>
              <w:spacing w:before="274" w:line="22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558" w:type="dxa"/>
            <w:vAlign w:val="top"/>
          </w:tcPr>
          <w:p>
            <w:pPr>
              <w:spacing w:before="274" w:line="220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为</w:t>
            </w:r>
          </w:p>
        </w:tc>
        <w:tc>
          <w:tcPr>
            <w:tcW w:w="8334" w:type="dxa"/>
            <w:vAlign w:val="top"/>
          </w:tcPr>
          <w:p>
            <w:pPr>
              <w:spacing w:before="139" w:line="219" w:lineRule="auto"/>
              <w:ind w:left="3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据</w:t>
            </w:r>
          </w:p>
          <w:p>
            <w:pPr>
              <w:spacing w:before="45" w:line="219" w:lineRule="auto"/>
              <w:ind w:left="2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(违反条款具体内容略，仅保留处罚条款具体内容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  <w:tc>
          <w:tcPr>
            <w:tcW w:w="3213" w:type="dxa"/>
            <w:vAlign w:val="top"/>
          </w:tcPr>
          <w:p>
            <w:pPr>
              <w:spacing w:before="34" w:line="221" w:lineRule="auto"/>
              <w:ind w:left="1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  <w:p>
            <w:pPr>
              <w:spacing w:before="26" w:line="204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(除符合实施办法规定条件外，还应符合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备注要求)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4" w:type="dxa"/>
            <w:vAlign w:val="top"/>
          </w:tcPr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下罚款；造成感染性疾病暴发的，可以处5000元以上20000元以下的罚款。</w:t>
            </w:r>
          </w:p>
        </w:tc>
        <w:tc>
          <w:tcPr>
            <w:tcW w:w="3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5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225" w:lineRule="auto"/>
              <w:ind w:left="11" w:right="7"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学校室内微小气候不符合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国家有关标准的</w:t>
            </w:r>
          </w:p>
        </w:tc>
        <w:tc>
          <w:tcPr>
            <w:tcW w:w="8334" w:type="dxa"/>
            <w:vAlign w:val="top"/>
          </w:tcPr>
          <w:p>
            <w:pPr>
              <w:spacing w:before="46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【违反条款】《学校卫生工作条例》第六条</w:t>
            </w:r>
          </w:p>
          <w:p>
            <w:pPr>
              <w:spacing w:before="33" w:line="237" w:lineRule="auto"/>
              <w:ind w:left="100" w:hanging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【处罚条款】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《学校卫生工作条例》第三十三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违反本条例第六条第一款、第七条和第十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条规定的，由卫生行政部门对直接责任单位或者个人给予警告并责令限期改进。情节严重的，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可以同时建议教育行政部门给予行政处分。</w:t>
            </w:r>
          </w:p>
        </w:tc>
        <w:tc>
          <w:tcPr>
            <w:tcW w:w="32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09" w:firstLine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单项指标较国家标准差值超过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10%的，不在本清单适用范围。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5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58" w:type="dxa"/>
            <w:vAlign w:val="top"/>
          </w:tcPr>
          <w:p>
            <w:pPr>
              <w:spacing w:before="302" w:line="233" w:lineRule="auto"/>
              <w:ind w:left="11" w:right="7"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学校课桌椅的设置不符合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国家有关标准的</w:t>
            </w:r>
          </w:p>
        </w:tc>
        <w:tc>
          <w:tcPr>
            <w:tcW w:w="8334" w:type="dxa"/>
            <w:vAlign w:val="top"/>
          </w:tcPr>
          <w:p>
            <w:pPr>
              <w:spacing w:before="38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【违反条款】《学校卫生工作条例》第六条</w:t>
            </w:r>
          </w:p>
          <w:p>
            <w:pPr>
              <w:spacing w:before="32" w:line="231" w:lineRule="auto"/>
              <w:ind w:left="100" w:hanging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【处罚条款】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《学校卫生工作条例》第三十三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违反本条例第六条第一款、第七条和第十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条规定的，由卫生行政部门对直接责任单位或者个人给予警告并责令限期改进。情节严重的，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可以同时建议教育行政部门给予行政处分。</w:t>
            </w:r>
          </w:p>
        </w:tc>
        <w:tc>
          <w:tcPr>
            <w:tcW w:w="3213" w:type="dxa"/>
            <w:vAlign w:val="top"/>
          </w:tcPr>
          <w:p>
            <w:pPr>
              <w:spacing w:before="301" w:line="252" w:lineRule="auto"/>
              <w:ind w:left="109" w:firstLine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单项指标较国家标准差值超过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10%的，不在本清单适用范围。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4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55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11" w:right="12" w:firstLine="1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用人单位未按照规定制定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职业病防治计划和实施方案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</w:tc>
        <w:tc>
          <w:tcPr>
            <w:tcW w:w="8334" w:type="dxa"/>
            <w:vAlign w:val="top"/>
          </w:tcPr>
          <w:p>
            <w:pPr>
              <w:spacing w:before="58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【违反条款】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《中华人民共和国职业病防治法》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第二十条第二项</w:t>
            </w:r>
          </w:p>
          <w:p>
            <w:pPr>
              <w:spacing w:before="33" w:line="247" w:lineRule="auto"/>
              <w:ind w:left="101" w:hanging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【处罚条款】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《中华人民共和国职业病防治法》第七十条第二项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违反本法规定，有下列行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为之一的，由卫生行政部门给予警告，责令限期改正；逾期不改正的，处100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000元以下的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罚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款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：</w:t>
            </w:r>
          </w:p>
          <w:p>
            <w:pPr>
              <w:spacing w:before="1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(二)未采取本法第二十条规定的职业病防治管理措施的。</w:t>
            </w:r>
          </w:p>
          <w:p>
            <w:pPr>
              <w:spacing w:before="19" w:line="234" w:lineRule="auto"/>
              <w:ind w:left="10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《工作场所职业卫生管理规定》第四十八条第一项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用人单位有下列情形之一的，责令限期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改正，给予警告；逾期未改正的，处100000元以下的罚款：</w:t>
            </w:r>
          </w:p>
          <w:p>
            <w:pPr>
              <w:spacing w:before="25" w:line="20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(一)未按照规定制定职业病防治计划和实施方案的。</w:t>
            </w:r>
          </w:p>
        </w:tc>
        <w:tc>
          <w:tcPr>
            <w:tcW w:w="3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4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5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1" w:right="3" w:firstLine="1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用人单位未按照规定设置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或者指定职业卫生管理机构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或者组织，或者未配备专职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或者兼职的职业卫生管理人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员的</w:t>
            </w:r>
          </w:p>
        </w:tc>
        <w:tc>
          <w:tcPr>
            <w:tcW w:w="8334" w:type="dxa"/>
            <w:vAlign w:val="top"/>
          </w:tcPr>
          <w:p>
            <w:pPr>
              <w:spacing w:before="22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0"/>
                <w:szCs w:val="20"/>
              </w:rPr>
              <w:t>【违反条款】《中华人民共和国职业病防治法》第二十条第一项</w:t>
            </w:r>
          </w:p>
          <w:p>
            <w:pPr>
              <w:spacing w:before="23" w:line="244" w:lineRule="auto"/>
              <w:ind w:left="101" w:hanging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【处罚条款】《中华人民共和国职业病防治法》第七十条第二项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违反本法规定，有下列行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为之一的，由卫生行政部门给予警告，责令限期改正；逾期不改正的，处100000元以下的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款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；</w:t>
            </w:r>
          </w:p>
          <w:p>
            <w:pPr>
              <w:spacing w:before="48" w:line="218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(二)未采取本法第二十条规定的职业病防治管理措施的。</w:t>
            </w:r>
          </w:p>
          <w:p>
            <w:pPr>
              <w:spacing w:before="1" w:line="243" w:lineRule="auto"/>
              <w:ind w:left="10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《工作场所职业卫生管理规定》第四十八条第二项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用人单位有下列情形之一的，责令限期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改正，给予警告；逾期未改正的，处100000元以下的罚款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：</w:t>
            </w:r>
          </w:p>
          <w:p>
            <w:pPr>
              <w:spacing w:before="44" w:line="231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(二)未按照规定设置或者指定职业卫生管理机构或者组织，或者未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配备专职或者兼职的职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业卫生管理人员的。</w:t>
            </w:r>
          </w:p>
        </w:tc>
        <w:tc>
          <w:tcPr>
            <w:tcW w:w="3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0" w:h="11900" w:orient="landscape"/>
          <w:pgMar w:top="984" w:right="1065" w:bottom="1157" w:left="1194" w:header="0" w:footer="891" w:gutter="0"/>
          <w:cols w:space="720" w:num="1"/>
        </w:sectPr>
      </w:pPr>
    </w:p>
    <w:p>
      <w:pPr>
        <w:spacing w:line="73" w:lineRule="exact"/>
      </w:pPr>
    </w:p>
    <w:tbl>
      <w:tblPr>
        <w:tblStyle w:val="5"/>
        <w:tblW w:w="14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568"/>
        <w:gridCol w:w="8354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45" w:type="dxa"/>
            <w:vAlign w:val="top"/>
          </w:tcPr>
          <w:p>
            <w:pPr>
              <w:spacing w:before="261" w:line="221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w w:val="91"/>
                <w:sz w:val="20"/>
                <w:szCs w:val="20"/>
              </w:rPr>
              <w:t>序号</w:t>
            </w:r>
          </w:p>
        </w:tc>
        <w:tc>
          <w:tcPr>
            <w:tcW w:w="2568" w:type="dxa"/>
            <w:vAlign w:val="top"/>
          </w:tcPr>
          <w:p>
            <w:pPr>
              <w:spacing w:before="264" w:line="220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为</w:t>
            </w:r>
          </w:p>
        </w:tc>
        <w:tc>
          <w:tcPr>
            <w:tcW w:w="8354" w:type="dxa"/>
            <w:vAlign w:val="top"/>
          </w:tcPr>
          <w:p>
            <w:pPr>
              <w:spacing w:before="119" w:line="219" w:lineRule="auto"/>
              <w:ind w:left="3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据</w:t>
            </w:r>
          </w:p>
          <w:p>
            <w:pPr>
              <w:spacing w:before="25" w:line="219" w:lineRule="auto"/>
              <w:ind w:left="2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(违反条款具体内容咯，仅保留处罚条款具体内容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  <w:tc>
          <w:tcPr>
            <w:tcW w:w="3212" w:type="dxa"/>
            <w:vAlign w:val="top"/>
          </w:tcPr>
          <w:p>
            <w:pPr>
              <w:spacing w:before="44" w:line="218" w:lineRule="auto"/>
              <w:ind w:left="1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  <w:p>
            <w:pPr>
              <w:spacing w:before="1" w:line="20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(除符合实施办法规定条件外，还应符合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备注要求)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56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30" w:firstLine="17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用人单位未按照规定建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立、健全职业卫生管理制度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和操作规程的</w:t>
            </w:r>
          </w:p>
        </w:tc>
        <w:tc>
          <w:tcPr>
            <w:tcW w:w="8354" w:type="dxa"/>
            <w:vAlign w:val="top"/>
          </w:tcPr>
          <w:p>
            <w:pPr>
              <w:spacing w:before="28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【违反条款】《中华人民共和国职业病防治法》第二十条第三项</w:t>
            </w:r>
          </w:p>
          <w:p>
            <w:pPr>
              <w:spacing w:before="30" w:line="250" w:lineRule="auto"/>
              <w:ind w:left="101" w:hanging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【处罚条款】《中华人民共和国职业病防治法》第七十条第二项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违反本法规定，有下列行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为之一的，由卫生行政部门给予警告，责令限期改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正；逾期不改正的，处100000元以下的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款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：</w:t>
            </w:r>
          </w:p>
          <w:p>
            <w:pPr>
              <w:spacing w:before="1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(二)未采取本法第二十条规定的职业病防治管理措施的。</w:t>
            </w:r>
          </w:p>
          <w:p>
            <w:pPr>
              <w:spacing w:before="11" w:line="247" w:lineRule="auto"/>
              <w:ind w:left="103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《工作场所职业卫生管理规定》第四十八条第三项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用人单位有下列情形之一的，责令限期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改正，给予警告；逾期未改正的，处100000元以下的罚款：</w:t>
            </w:r>
          </w:p>
          <w:p>
            <w:pPr>
              <w:spacing w:before="25" w:line="218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(三)未按照规定建立、健全职业卫生管理制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度和操作规程的。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44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5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30" w:firstLine="19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用人单位未建立、健全工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作场所职业病危害因素监测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及评价制度的</w:t>
            </w:r>
          </w:p>
        </w:tc>
        <w:tc>
          <w:tcPr>
            <w:tcW w:w="8354" w:type="dxa"/>
            <w:vAlign w:val="top"/>
          </w:tcPr>
          <w:p>
            <w:pPr>
              <w:spacing w:before="22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【违反条款】《中华人民共和国职业病防治法》第二十条第五项</w:t>
            </w:r>
          </w:p>
          <w:p>
            <w:pPr>
              <w:spacing w:before="21" w:line="250" w:lineRule="auto"/>
              <w:ind w:left="101" w:hanging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【处罚条款】《中华人民共和国职业病防治法》第七十条第二项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违反本法规定，有下列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为之一的，由卫生行政部门给予警告，责令限期改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正；逾期不改正的，处100000元以下的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款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：</w:t>
            </w:r>
          </w:p>
          <w:p>
            <w:pPr>
              <w:spacing w:before="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(二)未采取本法第二十条规定的职业病防治管理措施的。</w:t>
            </w:r>
          </w:p>
          <w:p>
            <w:pPr>
              <w:spacing w:before="28" w:line="239" w:lineRule="auto"/>
              <w:ind w:left="10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《工作场所职业卫生管理规定》第四十八条第五项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用人单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位有下列情形之一的，责令限期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改正，给予警告；逾期未改正的，处100000元以下的罚款：</w:t>
            </w:r>
          </w:p>
          <w:p>
            <w:pPr>
              <w:spacing w:before="44" w:line="218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(五)未建立、健全工作场所职业病危害因素监测及评价制度的。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4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56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30" w:firstLine="15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用人单位未按照规定公布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有关职业病防治的规章制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度、操作规程、职业病危害事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故应急救援措施的</w:t>
            </w:r>
          </w:p>
        </w:tc>
        <w:tc>
          <w:tcPr>
            <w:tcW w:w="8354" w:type="dxa"/>
            <w:vAlign w:val="top"/>
          </w:tcPr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【违反条款】《中华人民共和国职业病防治法》第二十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四条第一款</w:t>
            </w:r>
          </w:p>
          <w:p>
            <w:pPr>
              <w:spacing w:before="32" w:line="253" w:lineRule="auto"/>
              <w:ind w:left="103" w:hanging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【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处罚条款】《中华人民共和国职业病防治法》第七十条第三项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违反本法规定，有下列行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为之一的，由卫生行政部门给予警告，责令限期改正；逾期不改正的，处100000元以下的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款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：</w:t>
            </w:r>
          </w:p>
          <w:p>
            <w:pPr>
              <w:spacing w:before="8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(三)未按照规定公布有关职业病防治的规章制度、操作规程、职业病危害事故应急救援措</w:t>
            </w:r>
          </w:p>
          <w:p>
            <w:pPr>
              <w:spacing w:before="47" w:line="20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。</w:t>
            </w:r>
          </w:p>
          <w:p>
            <w:pPr>
              <w:spacing w:before="1" w:line="243" w:lineRule="auto"/>
              <w:ind w:left="10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《工作场所职业卫生管理规定》第四十八条第六项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用人单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位有下列情形之一的，责令限期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改正，给予警告；逾期未改正的，处100000元以下的罚款；</w:t>
            </w:r>
          </w:p>
          <w:p>
            <w:pPr>
              <w:spacing w:before="35" w:line="24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(六)未按照规定公布有关职业病防治的规章制度、操作规程、职业病危害事故应急救援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措施的。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4" w:line="183" w:lineRule="auto"/>
        <w:ind w:left="335"/>
        <w:rPr>
          <w:rFonts w:ascii="宋体" w:hAnsi="宋体" w:eastAsia="宋体" w:cs="宋体"/>
          <w:sz w:val="29"/>
          <w:szCs w:val="29"/>
        </w:rPr>
      </w:pPr>
    </w:p>
    <w:p>
      <w:pPr>
        <w:sectPr>
          <w:footerReference r:id="rId7" w:type="default"/>
          <w:pgSz w:w="16830" w:h="11900" w:orient="landscape"/>
          <w:pgMar w:top="1011" w:right="845" w:bottom="400" w:left="1394" w:header="0" w:footer="0" w:gutter="0"/>
          <w:cols w:space="720" w:num="1"/>
        </w:sectPr>
      </w:pPr>
    </w:p>
    <w:tbl>
      <w:tblPr>
        <w:tblStyle w:val="5"/>
        <w:tblW w:w="14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558"/>
        <w:gridCol w:w="8344"/>
        <w:gridCol w:w="3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45" w:type="dxa"/>
            <w:vAlign w:val="top"/>
          </w:tcPr>
          <w:p>
            <w:pPr>
              <w:spacing w:before="284" w:line="221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558" w:type="dxa"/>
            <w:vAlign w:val="top"/>
          </w:tcPr>
          <w:p>
            <w:pPr>
              <w:spacing w:before="283" w:line="22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为</w:t>
            </w:r>
          </w:p>
        </w:tc>
        <w:tc>
          <w:tcPr>
            <w:tcW w:w="8344" w:type="dxa"/>
            <w:vAlign w:val="top"/>
          </w:tcPr>
          <w:p>
            <w:pPr>
              <w:spacing w:before="159" w:line="219" w:lineRule="auto"/>
              <w:ind w:left="3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依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据</w:t>
            </w:r>
          </w:p>
          <w:p>
            <w:pPr>
              <w:spacing w:before="46" w:line="219" w:lineRule="auto"/>
              <w:ind w:left="2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(违反条款具体内容咯，仅保留处罚条款具体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内容)</w:t>
            </w:r>
          </w:p>
        </w:tc>
        <w:tc>
          <w:tcPr>
            <w:tcW w:w="3203" w:type="dxa"/>
            <w:vAlign w:val="top"/>
          </w:tcPr>
          <w:p>
            <w:pPr>
              <w:spacing w:before="24" w:line="221" w:lineRule="auto"/>
              <w:ind w:left="1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注</w:t>
            </w:r>
          </w:p>
          <w:p>
            <w:pPr>
              <w:spacing w:before="39" w:line="21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(除符合实施办法规定条件外，还应符合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备注要求)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4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55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auto"/>
              <w:ind w:left="20" w:firstLine="19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用人单位工作场所职业病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危害因素检测、评价结果没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有或未按照规定上报、公布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的</w:t>
            </w:r>
          </w:p>
        </w:tc>
        <w:tc>
          <w:tcPr>
            <w:tcW w:w="8344" w:type="dxa"/>
            <w:vAlign w:val="top"/>
          </w:tcPr>
          <w:p>
            <w:pPr>
              <w:spacing w:before="96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19"/>
                <w:szCs w:val="19"/>
              </w:rPr>
              <w:t>【违反条款】《中华人民共和国职业病防治法》第二十六条第</w:t>
            </w:r>
            <w:r>
              <w:rPr>
                <w:rFonts w:ascii="宋体" w:hAnsi="宋体" w:eastAsia="宋体" w:cs="宋体"/>
                <w:b/>
                <w:bCs/>
                <w:spacing w:val="16"/>
                <w:sz w:val="19"/>
                <w:szCs w:val="19"/>
              </w:rPr>
              <w:t>二款</w:t>
            </w:r>
          </w:p>
          <w:p>
            <w:pPr>
              <w:spacing w:before="43" w:line="260" w:lineRule="auto"/>
              <w:ind w:left="96" w:hanging="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19"/>
                <w:szCs w:val="19"/>
              </w:rPr>
              <w:t>【处罚条款】《中华人民共和国职业病防治法》第七十条第一项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违反本法规定，有下列行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为之一的，由卫生行政部门给予警告，责令限期改正；逾期不改正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的，处100000元以下的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罚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；</w:t>
            </w:r>
          </w:p>
          <w:p>
            <w:pPr>
              <w:spacing w:before="39" w:line="218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(一)工作场所职业病危害因素检测、评价结果没有存档、上报、公布的。</w:t>
            </w:r>
          </w:p>
          <w:p>
            <w:pPr>
              <w:spacing w:before="21" w:line="251" w:lineRule="auto"/>
              <w:ind w:left="96" w:right="38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19"/>
                <w:szCs w:val="19"/>
              </w:rPr>
              <w:t>《工作场所职业卫生管理规定》第四十八条第八项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用人单位有下列情形之一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的，责令限期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改正，给予警告；逾期未改正的，处1000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00元以下的罚款</w:t>
            </w:r>
          </w:p>
          <w:p>
            <w:pPr>
              <w:spacing w:before="35" w:line="218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(八)工作场所职业病危害因素检测、评价结果未按照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规定存档、上报和公布的。</w:t>
            </w:r>
          </w:p>
        </w:tc>
        <w:tc>
          <w:tcPr>
            <w:tcW w:w="3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4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558" w:type="dxa"/>
            <w:vAlign w:val="top"/>
          </w:tcPr>
          <w:p>
            <w:pPr>
              <w:spacing w:before="241"/>
              <w:ind w:left="10" w:firstLine="20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放射工作单位未给从事放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射工作的人员办理《放射工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作人员证》的</w:t>
            </w:r>
          </w:p>
        </w:tc>
        <w:tc>
          <w:tcPr>
            <w:tcW w:w="8344" w:type="dxa"/>
            <w:vAlign w:val="top"/>
          </w:tcPr>
          <w:p>
            <w:pPr>
              <w:spacing w:before="89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19"/>
                <w:szCs w:val="19"/>
              </w:rPr>
              <w:t>【违反条款】《放射工作人员职业健康管理办法》第三十三条第四项</w:t>
            </w:r>
          </w:p>
          <w:p>
            <w:pPr>
              <w:spacing w:before="44" w:line="248" w:lineRule="auto"/>
              <w:ind w:left="96" w:hanging="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【处罚条款】《放射工作人员职业健康管理办法》第三十九条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放射工作单位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违反本办法，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未给从事放射工作的人员办理《放射工作人员证》的，由卫生行政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部门责令限期改正，给予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警告，并可处30000元以下的罚款。</w:t>
            </w:r>
          </w:p>
        </w:tc>
        <w:tc>
          <w:tcPr>
            <w:tcW w:w="3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44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5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left="20" w:right="14" w:firstLine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放射工作单位未按照规定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组织放射工作人员培训的</w:t>
            </w:r>
          </w:p>
        </w:tc>
        <w:tc>
          <w:tcPr>
            <w:tcW w:w="8344" w:type="dxa"/>
            <w:vAlign w:val="top"/>
          </w:tcPr>
          <w:p>
            <w:pPr>
              <w:spacing w:before="33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【违反条款】《中华人民共和国职业病防治法》三十四条第二款、《放射工作人员职业健康</w:t>
            </w:r>
          </w:p>
          <w:p>
            <w:pPr>
              <w:spacing w:before="31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管理办法》第八条</w:t>
            </w:r>
          </w:p>
          <w:p>
            <w:pPr>
              <w:spacing w:before="11" w:line="246" w:lineRule="auto"/>
              <w:ind w:left="95" w:hanging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处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罚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条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】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《中华人民共和国职业病防治法》第七十条第四项</w:t>
            </w:r>
            <w:r>
              <w:rPr>
                <w:rFonts w:ascii="宋体" w:hAnsi="宋体" w:eastAsia="宋体" w:cs="宋体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违反本法规定，有下列行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为之一的，由卫生行政部门给予警告，责令限期改正；逾期不改正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的，处100000元以下的罚款：</w:t>
            </w:r>
          </w:p>
          <w:p>
            <w:pPr>
              <w:spacing w:before="16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(四)未按照规定组织劳动者进行职业卫生培训，或者未对劳动者个人职业病防护采取指导</w:t>
            </w:r>
          </w:p>
          <w:p>
            <w:pPr>
              <w:spacing w:before="42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督促措施的；</w:t>
            </w:r>
          </w:p>
          <w:p>
            <w:pPr>
              <w:spacing w:before="4" w:line="251" w:lineRule="auto"/>
              <w:ind w:left="98" w:hanging="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《放射工作人员职业健康管理办法》第三十七条第一项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放射工作单位违反本办法，有下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行为之一的，按照《职业病防治法》第六十三条(现行的《中华人民共和国职业病防治法》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第七十条第四项)处罚：</w:t>
            </w:r>
          </w:p>
          <w:p>
            <w:pPr>
              <w:spacing w:before="15" w:line="216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(一)未按照规定组织放射工作人员培训的。</w:t>
            </w:r>
          </w:p>
        </w:tc>
        <w:tc>
          <w:tcPr>
            <w:tcW w:w="3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4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55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20" w:right="17" w:firstLine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未履行告知程序擅自进行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新生儿疾病筛查的</w:t>
            </w:r>
          </w:p>
        </w:tc>
        <w:tc>
          <w:tcPr>
            <w:tcW w:w="8344" w:type="dxa"/>
            <w:vAlign w:val="top"/>
          </w:tcPr>
          <w:p>
            <w:pPr>
              <w:spacing w:before="23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19"/>
                <w:szCs w:val="19"/>
              </w:rPr>
              <w:t>【违反条款】《新生儿疾病筛查管理办法》第十一</w:t>
            </w:r>
            <w:r>
              <w:rPr>
                <w:rFonts w:ascii="宋体" w:hAnsi="宋体" w:eastAsia="宋体" w:cs="宋体"/>
                <w:b/>
                <w:bCs/>
                <w:spacing w:val="14"/>
                <w:sz w:val="19"/>
                <w:szCs w:val="19"/>
              </w:rPr>
              <w:t>条、第十四条第二款</w:t>
            </w:r>
          </w:p>
          <w:p>
            <w:pPr>
              <w:spacing w:before="38" w:line="250" w:lineRule="auto"/>
              <w:ind w:left="98" w:hanging="9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【处罚条款】《新生儿疾病筛查管理办法》第十七条第一、二、三、四项</w:t>
            </w:r>
            <w:r>
              <w:rPr>
                <w:rFonts w:ascii="宋体" w:hAnsi="宋体" w:eastAsia="宋体" w:cs="宋体"/>
                <w:spacing w:val="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开展新生儿疾病筛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查的医疗机构违反本办法规定，有下列行为之一的，由县级以上地方人民政府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卫生行政部门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责令改正，通报批评，给予警告：</w:t>
            </w:r>
          </w:p>
          <w:p>
            <w:pPr>
              <w:spacing w:before="46" w:line="216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(二)未履行告知程序擅自进行新生儿疾病筛查的。</w:t>
            </w:r>
          </w:p>
        </w:tc>
        <w:tc>
          <w:tcPr>
            <w:tcW w:w="320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2" w:line="249" w:lineRule="auto"/>
              <w:ind w:left="88"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行政相对人缺乏合法有效从业证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件的不在本清单适用范围。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55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2" w:line="261" w:lineRule="auto"/>
              <w:ind w:left="20"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托幼机构未定期组织工作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人员健康检查的</w:t>
            </w:r>
          </w:p>
        </w:tc>
        <w:tc>
          <w:tcPr>
            <w:tcW w:w="8344" w:type="dxa"/>
            <w:vAlign w:val="top"/>
          </w:tcPr>
          <w:p>
            <w:pPr>
              <w:spacing w:before="27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违反条款】《中华人民共和国人口与计划生育法》第二十八条第三款</w:t>
            </w:r>
          </w:p>
          <w:p>
            <w:pPr>
              <w:spacing w:before="31" w:line="246" w:lineRule="auto"/>
              <w:ind w:left="98" w:right="181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《托儿所幼儿园卫生保健管理办法》第十四条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托幼机构应当组织在岗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工作人员每年进行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次健康检查</w:t>
            </w:r>
          </w:p>
          <w:p>
            <w:pPr>
              <w:spacing w:before="22" w:line="232" w:lineRule="auto"/>
              <w:ind w:left="9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【处罚条款】《中华人民共和国人口与计划生育法》第四十一条第一款</w:t>
            </w:r>
            <w:r>
              <w:rPr>
                <w:rFonts w:ascii="宋体" w:hAnsi="宋体" w:eastAsia="宋体" w:cs="宋体"/>
                <w:spacing w:val="44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托育机构违反托育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服务相关标准和规范的，由卫生健康主管部门责令改正，给予警告；拒不改正的，处5000元</w:t>
            </w:r>
          </w:p>
        </w:tc>
        <w:tc>
          <w:tcPr>
            <w:tcW w:w="320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1" w:line="264" w:lineRule="auto"/>
              <w:ind w:left="88"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行政相对人缺乏合法有效从业证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件的不在本清单适用范围。</w:t>
            </w:r>
          </w:p>
        </w:tc>
      </w:tr>
    </w:tbl>
    <w:p>
      <w:pPr>
        <w:spacing w:line="201" w:lineRule="exact"/>
        <w:rPr>
          <w:rFonts w:ascii="Arial"/>
          <w:sz w:val="17"/>
        </w:rPr>
      </w:pPr>
    </w:p>
    <w:p>
      <w:pPr>
        <w:sectPr>
          <w:footerReference r:id="rId8" w:type="default"/>
          <w:pgSz w:w="16830" w:h="11900" w:orient="landscape"/>
          <w:pgMar w:top="964" w:right="1095" w:bottom="1153" w:left="1174" w:header="0" w:footer="865" w:gutter="0"/>
          <w:cols w:space="720" w:num="1"/>
        </w:sectPr>
      </w:pPr>
    </w:p>
    <w:p>
      <w:pPr>
        <w:spacing w:line="93" w:lineRule="exact"/>
      </w:pPr>
    </w:p>
    <w:tbl>
      <w:tblPr>
        <w:tblStyle w:val="5"/>
        <w:tblW w:w="14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568"/>
        <w:gridCol w:w="8354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34" w:type="dxa"/>
            <w:vAlign w:val="top"/>
          </w:tcPr>
          <w:p>
            <w:pPr>
              <w:spacing w:before="275" w:line="23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序号</w:t>
            </w:r>
          </w:p>
        </w:tc>
        <w:tc>
          <w:tcPr>
            <w:tcW w:w="2568" w:type="dxa"/>
            <w:vAlign w:val="top"/>
          </w:tcPr>
          <w:p>
            <w:pPr>
              <w:spacing w:before="274" w:line="220" w:lineRule="auto"/>
              <w:ind w:left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为</w:t>
            </w:r>
          </w:p>
        </w:tc>
        <w:tc>
          <w:tcPr>
            <w:tcW w:w="8354" w:type="dxa"/>
            <w:vAlign w:val="top"/>
          </w:tcPr>
          <w:p>
            <w:pPr>
              <w:spacing w:before="149" w:line="219" w:lineRule="auto"/>
              <w:ind w:left="3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据</w:t>
            </w:r>
          </w:p>
          <w:p>
            <w:pPr>
              <w:spacing w:before="5" w:line="219" w:lineRule="auto"/>
              <w:ind w:left="2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(违反条款具体内容咯，仅保留处罚条款具体内容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  <w:tc>
          <w:tcPr>
            <w:tcW w:w="3213" w:type="dxa"/>
            <w:vAlign w:val="top"/>
          </w:tcPr>
          <w:p>
            <w:pPr>
              <w:spacing w:before="24" w:line="221" w:lineRule="auto"/>
              <w:ind w:left="1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  <w:p>
            <w:pPr>
              <w:spacing w:before="16" w:line="213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(除符合实施办法规定条件外，还应符合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备注要求)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4" w:type="dxa"/>
            <w:vAlign w:val="top"/>
          </w:tcPr>
          <w:p>
            <w:pPr>
              <w:spacing w:before="20" w:line="245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以上50000元以下的罚款；情节严重的，责令停止托育服务，并处50000元以上100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000元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以下的罚款。</w:t>
            </w:r>
          </w:p>
          <w:p>
            <w:pPr>
              <w:spacing w:before="6" w:line="234" w:lineRule="auto"/>
              <w:ind w:left="10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《托儿所幼儿园卫生保健管理办法》第十九条第一款第一项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托幼机构有下列情形之一的，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由卫生行政部门责令限期改正，通报批评；逾期不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改的，给予警告：</w:t>
            </w:r>
          </w:p>
          <w:p>
            <w:pPr>
              <w:spacing w:before="25" w:line="190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(三)未定期组织工作人员健康检查的。</w:t>
            </w:r>
          </w:p>
        </w:tc>
        <w:tc>
          <w:tcPr>
            <w:tcW w:w="3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3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56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20" w:right="8"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未按照规定建立医疗器械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临床使用管理工作制度的</w:t>
            </w:r>
          </w:p>
        </w:tc>
        <w:tc>
          <w:tcPr>
            <w:tcW w:w="8354" w:type="dxa"/>
            <w:vAlign w:val="top"/>
          </w:tcPr>
          <w:p>
            <w:pPr>
              <w:spacing w:before="40" w:line="219" w:lineRule="auto"/>
              <w:ind w:left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【违反条款】《医疗器械临床使用管理办法》第十条第(一)项</w:t>
            </w:r>
          </w:p>
          <w:p>
            <w:pPr>
              <w:spacing w:before="21" w:line="243" w:lineRule="auto"/>
              <w:ind w:left="102" w:hanging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0"/>
                <w:szCs w:val="20"/>
              </w:rPr>
              <w:t>【处罚条款】《医疗器械临床使用管理办法》第四十五条第(一)项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疗机构违反本办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规定，有下列情形之一的，由县级以上地方卫生健康主管部门责令改正，给予警告；情节严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重的，可以并处5000以上30000元以下罚款：</w:t>
            </w:r>
          </w:p>
          <w:p>
            <w:pPr>
              <w:spacing w:before="42" w:line="205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(一)未按照规定建立医疗器械临床使用管理工作制度的。</w:t>
            </w:r>
          </w:p>
        </w:tc>
        <w:tc>
          <w:tcPr>
            <w:tcW w:w="3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43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568" w:type="dxa"/>
            <w:vAlign w:val="top"/>
          </w:tcPr>
          <w:p>
            <w:pPr>
              <w:spacing w:before="185" w:line="238" w:lineRule="auto"/>
              <w:ind w:left="20" w:firstLine="19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医疗卫生机构未制定、实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施本机构护士在职培训计划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或者未保证护士接受培训的</w:t>
            </w:r>
          </w:p>
        </w:tc>
        <w:tc>
          <w:tcPr>
            <w:tcW w:w="8354" w:type="dxa"/>
            <w:vAlign w:val="top"/>
          </w:tcPr>
          <w:p>
            <w:pPr>
              <w:spacing w:before="23" w:line="219" w:lineRule="auto"/>
              <w:ind w:left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【违反条款】《护士条例》第二十四条</w:t>
            </w:r>
          </w:p>
          <w:p>
            <w:pPr>
              <w:spacing w:before="41" w:line="234" w:lineRule="auto"/>
              <w:ind w:left="102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【处罚条款】《护士条例》第三十条第一项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医疗卫生机构有下列情形之一的，由县级以上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地方人民政府卫生主管部门依据职责分工责令限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期改正，给予警告：</w:t>
            </w:r>
          </w:p>
          <w:p>
            <w:pPr>
              <w:spacing w:before="44" w:line="190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(一)未制定、实施本机构护士在职培训计划或者未保证护士接受培训的。</w:t>
            </w:r>
          </w:p>
        </w:tc>
        <w:tc>
          <w:tcPr>
            <w:tcW w:w="3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9" w:type="default"/>
      <w:pgSz w:w="16830" w:h="11900" w:orient="landscape"/>
      <w:pgMar w:top="1549" w:right="1430" w:bottom="1370" w:left="1686" w:header="0" w:footer="14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38"/>
      <w:jc w:val="right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49"/>
      <w:jc w:val="right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19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JmNTA1ODg2NGVkM2YyY2E1MTE2YzgxYTQ3Mjk4OWQifQ=="/>
  </w:docVars>
  <w:rsids>
    <w:rsidRoot w:val="00000000"/>
    <w:rsid w:val="3D5A4583"/>
    <w:rsid w:val="53D33171"/>
    <w:rsid w:val="70B1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2023-11-01T18:40:00Z</dcterms:created>
  <dc:creator>Kingsoft-PDF</dc:creator>
  <cp:lastModifiedBy>Death</cp:lastModifiedBy>
  <dcterms:modified xsi:type="dcterms:W3CDTF">2023-11-03T08:59:11Z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2023-11-01T18:40:21Z</vt:filetime>
  </property>
  <property fmtid="{D5CDD505-2E9C-101B-9397-08002B2CF9AE}" pid="4" name="UsrData">
    <vt:lpwstr>65422b0ef85dbb001f63e03awl</vt:lpwstr>
  </property>
  <property fmtid="{D5CDD505-2E9C-101B-9397-08002B2CF9AE}" pid="5" name="KSOProductBuildVer">
    <vt:lpwstr>2052-12.1.0.15712</vt:lpwstr>
  </property>
  <property fmtid="{D5CDD505-2E9C-101B-9397-08002B2CF9AE}" pid="6" name="ICV">
    <vt:lpwstr>EEA4AA2C32864A9486BDEC80F5760E34_13</vt:lpwstr>
  </property>
</Properties>
</file>