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rFonts w:ascii="仿宋_GB2312" w:hAnsi="宋体" w:eastAsia="仿宋_GB2312"/>
          <w:sz w:val="32"/>
          <w:szCs w:val="32"/>
        </w:rPr>
      </w:pPr>
    </w:p>
    <w:p w14:paraId="142A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44C7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5545A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1467C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eastAsia="方正小标宋简体"/>
          <w:sz w:val="44"/>
          <w:szCs w:val="44"/>
        </w:rPr>
      </w:pPr>
    </w:p>
    <w:p w14:paraId="0573C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随州市</w:t>
      </w:r>
      <w:r>
        <w:rPr>
          <w:rFonts w:ascii="方正小标宋简体" w:hAnsi="黑体" w:eastAsia="方正小标宋简体" w:cs="黑体"/>
          <w:kern w:val="10"/>
          <w:sz w:val="44"/>
          <w:szCs w:val="44"/>
        </w:rPr>
        <w:t>曾都区水利和湖泊局</w:t>
      </w:r>
    </w:p>
    <w:p w14:paraId="30087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黑体" w:eastAsia="方正小标宋简体" w:cs="黑体"/>
          <w:kern w:val="1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  <w:lang w:val="en-US" w:eastAsia="zh-CN"/>
        </w:rPr>
        <w:t>关于曾都区槐东至石桥一级公路建设工程主线K0+466左侧改路洪水影响评价报告的批    复</w:t>
      </w:r>
    </w:p>
    <w:p w14:paraId="570AD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61B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随州市曾都区乡村投资有限公司：</w:t>
      </w:r>
    </w:p>
    <w:p w14:paraId="407E0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报送的《曾都区槐东至石桥一级公路建设工程主线K0+466左侧改路洪水影响评价报告》（以下简称《洪评报告》）及申请已收悉，根据《中华人民共和国防洪法》等相关法律规定，经组织专家审查，现批复如下：</w:t>
      </w:r>
    </w:p>
    <w:p w14:paraId="40735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一、工程项目概况</w:t>
      </w:r>
    </w:p>
    <w:p w14:paraId="63365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都区万店镇槐东至石桥一级公路建设工程主线K0+466左侧改路段位于万店镇槐东村G240连接线上，全长198.98米，为二级公路，双向两车道标准。改路段涉及架设桥梁一座，跨漂水支流隋王河，桥址以上集雨面积16.65平方公里，流域河长6.3公里，河道比降3‰。现状河宽10米，河床高程85.40米。工程所在河道现状为自然岸坡，左右岸高程分别为88.50米、90.50米。</w:t>
      </w:r>
    </w:p>
    <w:p w14:paraId="21357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跨隋王河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桥梁全长24.04米，</w:t>
      </w:r>
      <w:r>
        <w:rPr>
          <w:rFonts w:hint="eastAsia" w:ascii="仿宋_GB2312" w:hAnsi="仿宋_GB2312" w:eastAsia="仿宋_GB2312" w:cs="仿宋_GB2312"/>
          <w:sz w:val="32"/>
          <w:szCs w:val="32"/>
        </w:rPr>
        <w:t>单跨，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桥宽12米。桥梁上部结构采用1x16米预应力砼矮T梁；下部结构桥台采用柱式台、桩基础；</w:t>
      </w:r>
      <w:r>
        <w:rPr>
          <w:rFonts w:hint="eastAsia" w:ascii="仿宋_GB2312" w:hAnsi="仿宋_GB2312" w:eastAsia="仿宋_GB2312" w:cs="仿宋_GB2312"/>
          <w:sz w:val="32"/>
          <w:szCs w:val="32"/>
        </w:rPr>
        <w:t>桥面高程左岸起点为93.667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米</w:t>
      </w:r>
      <w:r>
        <w:rPr>
          <w:rFonts w:hint="eastAsia" w:ascii="仿宋_GB2312" w:hAnsi="仿宋_GB2312" w:eastAsia="仿宋_GB2312" w:cs="仿宋_GB2312"/>
          <w:sz w:val="32"/>
          <w:szCs w:val="32"/>
        </w:rPr>
        <w:t>，右岸终点高程93.748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米</w:t>
      </w:r>
      <w:r>
        <w:rPr>
          <w:rFonts w:hint="eastAsia" w:ascii="仿宋_GB2312" w:hAnsi="仿宋_GB2312" w:eastAsia="仿宋_GB2312" w:cs="仿宋_GB2312"/>
          <w:sz w:val="32"/>
          <w:szCs w:val="32"/>
        </w:rPr>
        <w:t>，纵断面纵坡-0.449%，从左岸至右岸先逐渐升高。桥梁厚1.15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米</w:t>
      </w:r>
      <w:r>
        <w:rPr>
          <w:rFonts w:hint="eastAsia" w:ascii="仿宋_GB2312" w:hAnsi="仿宋_GB2312" w:eastAsia="仿宋_GB2312" w:cs="仿宋_GB2312"/>
          <w:sz w:val="32"/>
          <w:szCs w:val="32"/>
        </w:rPr>
        <w:t>，梁底高程92.517～92.598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米</w:t>
      </w:r>
      <w:r>
        <w:rPr>
          <w:rFonts w:hint="eastAsia" w:ascii="仿宋_GB2312" w:hAnsi="仿宋_GB2312" w:eastAsia="仿宋_GB2312" w:cs="仿宋_GB2312"/>
          <w:sz w:val="32"/>
          <w:szCs w:val="32"/>
        </w:rPr>
        <w:t>。工程建设工期5个月。</w:t>
      </w:r>
    </w:p>
    <w:p w14:paraId="31F7B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二、洪水评价分析和计算成果</w:t>
      </w:r>
    </w:p>
    <w:p w14:paraId="48EBA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基本同意《洪评报告》中跨隋王河桥梁防洪标准为50年一遇，设计洪峰流量198.16立方米每秒，设计洪水位89.48米；桥梁所在河段防洪标准为10年一遇，设计洪峰流量99.83立方米每秒，设计洪水位88.32米。</w:t>
      </w:r>
    </w:p>
    <w:p w14:paraId="69F2E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三、洪水影响综合评价</w:t>
      </w:r>
    </w:p>
    <w:p w14:paraId="0AC69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1.基本同意《洪评报告》关于工程建成后对河势稳定、河道行洪安全、水工程安全影响较小的评价结论。</w:t>
      </w:r>
    </w:p>
    <w:p w14:paraId="6B1F9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2.基本同意《洪评报告》该项目对防汛抢险、施工期防洪影响、第三人合法水事权益影响较小的评价结论。</w:t>
      </w:r>
    </w:p>
    <w:p w14:paraId="0C99E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四、工程影响防治与补救措施</w:t>
      </w:r>
    </w:p>
    <w:p w14:paraId="1DE5C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1.对桥梁左右岸、上下游河岸进行加固防护，对桥墩以及桥梁与两岸路基衔接部位进行防冲处理。</w:t>
      </w:r>
    </w:p>
    <w:p w14:paraId="0697E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2.桥梁完工后，应及时拆除施工临时设施等阻水建筑物，清理施工场地，清除弃土弃渣等建筑垃圾，恢复河道原貌。</w:t>
      </w:r>
    </w:p>
    <w:p w14:paraId="4DB79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3.桥墩施工应选在枯水季，尽量避免在主汛期进行。建设单位在汛期施工应编制《施工期度汛方案和防汛抢险应急预案》，并报区防汛指挥机构审批。</w:t>
      </w:r>
    </w:p>
    <w:p w14:paraId="07B24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五、项目监督管理</w:t>
      </w:r>
    </w:p>
    <w:p w14:paraId="2D5CF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1.该项目建设过程中有重大变更的，应按照规定重新办理行政审批相关手续。</w:t>
      </w:r>
    </w:p>
    <w:p w14:paraId="0927B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2.桥梁施工应在河道管理单位的全程监督下进行，服从防汛指挥机构的统一指挥。施工过程中要注意保护两岸堤防，严禁向河道弃土弃渣，确保汛期河道行洪畅通。</w:t>
      </w:r>
    </w:p>
    <w:p w14:paraId="1906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3.因工程建设影响第三人合法水事权益的，由建设单位妥善解决。</w:t>
      </w:r>
      <w:bookmarkStart w:id="0" w:name="_GoBack"/>
      <w:bookmarkEnd w:id="0"/>
    </w:p>
    <w:p w14:paraId="715FECA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2137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b w:val="0"/>
          <w:bCs w:val="0"/>
        </w:rPr>
      </w:pPr>
    </w:p>
    <w:p w14:paraId="4111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随州市曾都区水利和湖泊局</w:t>
      </w:r>
    </w:p>
    <w:p w14:paraId="4F2CC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2FA6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9FAD473">
      <w:pPr>
        <w:pStyle w:val="14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40" w:lineRule="exact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E26AB58">
      <w:pPr>
        <w:pStyle w:val="14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40" w:lineRule="exact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AB0E9A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D1F80A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121B3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4036F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552883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10B257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B8F6ED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8A7838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529FBD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D2BD24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4B675A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84A9C9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A4A950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0998EA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A321C6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145806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9B0D94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7F52B4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2EA64D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2AB4A1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73D8D9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DCFF71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31A452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C31CA0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F24607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E5104F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F44093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FBFAB4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B1722D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6410F5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1B4CEA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7BC86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0B41BD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BEEE35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CE99B1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14A17DB">
      <w:pPr>
        <w:pBdr>
          <w:top w:val="single" w:color="auto" w:sz="6" w:space="0"/>
          <w:bottom w:val="single" w:color="auto" w:sz="6" w:space="1"/>
        </w:pBdr>
        <w:tabs>
          <w:tab w:val="left" w:pos="1800"/>
          <w:tab w:val="left" w:pos="1980"/>
        </w:tabs>
        <w:spacing w:line="560" w:lineRule="exact"/>
        <w:ind w:firstLine="280" w:firstLineChars="100"/>
        <w:rPr>
          <w:rFonts w:hint="eastAsia" w:ascii="仿宋_GB2312" w:hAnsi="仿宋_GB2312" w:eastAsia="仿宋_GB2312" w:cs="仿宋_GB2312"/>
          <w:color w:val="000000"/>
          <w:spacing w:val="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随州市曾都区水利和湖泊局办公室 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2026年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日印发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5972B7-9612-4BB6-9455-02A2133BEB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7C12B8F-0B09-41F7-824C-8A40F0AD67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93769D7-7B61-42FD-A28A-FD2509C9087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4026CC7-0B30-4B51-9CE5-17E97C540BF8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5E6F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AF06D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1YTIxYjU5MzhiYzdjMzZjYjdhOTQxZDVjNWYzN2EifQ=="/>
  </w:docVars>
  <w:rsids>
    <w:rsidRoot w:val="00F90717"/>
    <w:rsid w:val="001324DB"/>
    <w:rsid w:val="00162A52"/>
    <w:rsid w:val="0017241C"/>
    <w:rsid w:val="001962CC"/>
    <w:rsid w:val="001E4F63"/>
    <w:rsid w:val="00286921"/>
    <w:rsid w:val="0042289C"/>
    <w:rsid w:val="00492F82"/>
    <w:rsid w:val="005F35EC"/>
    <w:rsid w:val="0061088F"/>
    <w:rsid w:val="00772C8B"/>
    <w:rsid w:val="0087008D"/>
    <w:rsid w:val="008D111C"/>
    <w:rsid w:val="008F1BE1"/>
    <w:rsid w:val="00942F15"/>
    <w:rsid w:val="00B02E7A"/>
    <w:rsid w:val="00B6410C"/>
    <w:rsid w:val="00B658F3"/>
    <w:rsid w:val="00B86C58"/>
    <w:rsid w:val="00B94CD2"/>
    <w:rsid w:val="00BD3C88"/>
    <w:rsid w:val="00C24AB7"/>
    <w:rsid w:val="00C461F2"/>
    <w:rsid w:val="00D900F2"/>
    <w:rsid w:val="00DA64C6"/>
    <w:rsid w:val="00DF077F"/>
    <w:rsid w:val="00E2662A"/>
    <w:rsid w:val="00E650D8"/>
    <w:rsid w:val="00F34B37"/>
    <w:rsid w:val="00F90717"/>
    <w:rsid w:val="00FA6C59"/>
    <w:rsid w:val="019A362C"/>
    <w:rsid w:val="01A3582E"/>
    <w:rsid w:val="03190625"/>
    <w:rsid w:val="0377665D"/>
    <w:rsid w:val="03A85455"/>
    <w:rsid w:val="042D56CC"/>
    <w:rsid w:val="04352076"/>
    <w:rsid w:val="04D72BD5"/>
    <w:rsid w:val="06615801"/>
    <w:rsid w:val="072144AF"/>
    <w:rsid w:val="08D45D89"/>
    <w:rsid w:val="09C165A5"/>
    <w:rsid w:val="0A38348D"/>
    <w:rsid w:val="0A4F57C0"/>
    <w:rsid w:val="0B1316BA"/>
    <w:rsid w:val="0B737AD1"/>
    <w:rsid w:val="0CD028DF"/>
    <w:rsid w:val="0D4B4FD6"/>
    <w:rsid w:val="0E44713D"/>
    <w:rsid w:val="0E543DF2"/>
    <w:rsid w:val="0F1A3753"/>
    <w:rsid w:val="10306B1E"/>
    <w:rsid w:val="12AD6C85"/>
    <w:rsid w:val="13D8531B"/>
    <w:rsid w:val="14230555"/>
    <w:rsid w:val="148E20E5"/>
    <w:rsid w:val="14A84152"/>
    <w:rsid w:val="150E0C1B"/>
    <w:rsid w:val="160475A2"/>
    <w:rsid w:val="181C5557"/>
    <w:rsid w:val="189B48BF"/>
    <w:rsid w:val="1A310B82"/>
    <w:rsid w:val="1BE069CA"/>
    <w:rsid w:val="1CE529F5"/>
    <w:rsid w:val="1D353A79"/>
    <w:rsid w:val="1D474863"/>
    <w:rsid w:val="1D6F4D74"/>
    <w:rsid w:val="1D7F6978"/>
    <w:rsid w:val="1DBD26D8"/>
    <w:rsid w:val="22196554"/>
    <w:rsid w:val="225968D8"/>
    <w:rsid w:val="22AF59F3"/>
    <w:rsid w:val="23A107E5"/>
    <w:rsid w:val="241C75F2"/>
    <w:rsid w:val="2485597A"/>
    <w:rsid w:val="24F73390"/>
    <w:rsid w:val="25AB4F81"/>
    <w:rsid w:val="25DF6165"/>
    <w:rsid w:val="279D398E"/>
    <w:rsid w:val="2826784C"/>
    <w:rsid w:val="28AF6CCE"/>
    <w:rsid w:val="28B60BD0"/>
    <w:rsid w:val="29E71BFB"/>
    <w:rsid w:val="2BD4694A"/>
    <w:rsid w:val="2D8656FF"/>
    <w:rsid w:val="2DD91A0E"/>
    <w:rsid w:val="2E7B0E69"/>
    <w:rsid w:val="2EC2749A"/>
    <w:rsid w:val="2F5F3244"/>
    <w:rsid w:val="2FC0462E"/>
    <w:rsid w:val="308570DA"/>
    <w:rsid w:val="314E3D74"/>
    <w:rsid w:val="318409CB"/>
    <w:rsid w:val="31B22151"/>
    <w:rsid w:val="31DE3146"/>
    <w:rsid w:val="324E7CB6"/>
    <w:rsid w:val="328F68FE"/>
    <w:rsid w:val="32AD5BF3"/>
    <w:rsid w:val="33753BC7"/>
    <w:rsid w:val="33945FB2"/>
    <w:rsid w:val="33E23990"/>
    <w:rsid w:val="342A06C4"/>
    <w:rsid w:val="34E16FD5"/>
    <w:rsid w:val="34EB5A9A"/>
    <w:rsid w:val="35B6518F"/>
    <w:rsid w:val="36307922"/>
    <w:rsid w:val="36577955"/>
    <w:rsid w:val="366914FC"/>
    <w:rsid w:val="366F14EB"/>
    <w:rsid w:val="367E499B"/>
    <w:rsid w:val="36B96CD0"/>
    <w:rsid w:val="37103EE5"/>
    <w:rsid w:val="37504CCE"/>
    <w:rsid w:val="376E647C"/>
    <w:rsid w:val="3B341131"/>
    <w:rsid w:val="3C203A81"/>
    <w:rsid w:val="3C85293C"/>
    <w:rsid w:val="3D566086"/>
    <w:rsid w:val="3D7B6C2C"/>
    <w:rsid w:val="3DC00139"/>
    <w:rsid w:val="3FC5146B"/>
    <w:rsid w:val="3FE9623A"/>
    <w:rsid w:val="40506E7E"/>
    <w:rsid w:val="40AB493B"/>
    <w:rsid w:val="40C12E5A"/>
    <w:rsid w:val="4111534F"/>
    <w:rsid w:val="426F528B"/>
    <w:rsid w:val="43220826"/>
    <w:rsid w:val="43407B62"/>
    <w:rsid w:val="4424320A"/>
    <w:rsid w:val="44A1408B"/>
    <w:rsid w:val="44B33DBE"/>
    <w:rsid w:val="45693CC8"/>
    <w:rsid w:val="465B2048"/>
    <w:rsid w:val="46E3355B"/>
    <w:rsid w:val="46E82D79"/>
    <w:rsid w:val="475B669D"/>
    <w:rsid w:val="483A1661"/>
    <w:rsid w:val="48420BDC"/>
    <w:rsid w:val="48531B40"/>
    <w:rsid w:val="485576F0"/>
    <w:rsid w:val="492B471A"/>
    <w:rsid w:val="496D2C05"/>
    <w:rsid w:val="49A8693D"/>
    <w:rsid w:val="4A192D1E"/>
    <w:rsid w:val="4ACA50C0"/>
    <w:rsid w:val="4AE23E38"/>
    <w:rsid w:val="4B28487E"/>
    <w:rsid w:val="4B4F6860"/>
    <w:rsid w:val="4BC44073"/>
    <w:rsid w:val="4C1E4723"/>
    <w:rsid w:val="4CCC358C"/>
    <w:rsid w:val="4CF77C53"/>
    <w:rsid w:val="4D285E17"/>
    <w:rsid w:val="4E3D2C12"/>
    <w:rsid w:val="4E551CA6"/>
    <w:rsid w:val="4E630603"/>
    <w:rsid w:val="4ED80DF5"/>
    <w:rsid w:val="4F9623B9"/>
    <w:rsid w:val="510164F4"/>
    <w:rsid w:val="52845AE0"/>
    <w:rsid w:val="52B00AE6"/>
    <w:rsid w:val="5325232B"/>
    <w:rsid w:val="533B7DA0"/>
    <w:rsid w:val="548A4B3B"/>
    <w:rsid w:val="55254864"/>
    <w:rsid w:val="55D63DB0"/>
    <w:rsid w:val="56AB1F34"/>
    <w:rsid w:val="57B27F05"/>
    <w:rsid w:val="57B87F84"/>
    <w:rsid w:val="589A626B"/>
    <w:rsid w:val="58C53008"/>
    <w:rsid w:val="597A2012"/>
    <w:rsid w:val="59F441E9"/>
    <w:rsid w:val="5AF727FF"/>
    <w:rsid w:val="5B4236BA"/>
    <w:rsid w:val="5BDD305A"/>
    <w:rsid w:val="5CC21B4D"/>
    <w:rsid w:val="5D1A0BEE"/>
    <w:rsid w:val="5E451AD3"/>
    <w:rsid w:val="5E7D2194"/>
    <w:rsid w:val="5F1C02EA"/>
    <w:rsid w:val="5F9250A3"/>
    <w:rsid w:val="5FA323DD"/>
    <w:rsid w:val="60234553"/>
    <w:rsid w:val="614F45A5"/>
    <w:rsid w:val="616E3BA4"/>
    <w:rsid w:val="639808F7"/>
    <w:rsid w:val="655F1C78"/>
    <w:rsid w:val="65EA5BC3"/>
    <w:rsid w:val="66383744"/>
    <w:rsid w:val="672B61CF"/>
    <w:rsid w:val="68595D1F"/>
    <w:rsid w:val="695E04AE"/>
    <w:rsid w:val="69796144"/>
    <w:rsid w:val="69B226F6"/>
    <w:rsid w:val="6B3F5380"/>
    <w:rsid w:val="6B9D09BF"/>
    <w:rsid w:val="6D6079A2"/>
    <w:rsid w:val="6DEF2517"/>
    <w:rsid w:val="6E2E3854"/>
    <w:rsid w:val="6F075D10"/>
    <w:rsid w:val="6F0D77B6"/>
    <w:rsid w:val="71267542"/>
    <w:rsid w:val="71AE4F9C"/>
    <w:rsid w:val="720E0E98"/>
    <w:rsid w:val="752D7D64"/>
    <w:rsid w:val="755D611A"/>
    <w:rsid w:val="763D100B"/>
    <w:rsid w:val="76AF149A"/>
    <w:rsid w:val="773F6C35"/>
    <w:rsid w:val="77405921"/>
    <w:rsid w:val="77D445A5"/>
    <w:rsid w:val="78670B6C"/>
    <w:rsid w:val="78671BF8"/>
    <w:rsid w:val="78B125A6"/>
    <w:rsid w:val="7A1D43A3"/>
    <w:rsid w:val="7A622507"/>
    <w:rsid w:val="7AB07D30"/>
    <w:rsid w:val="7AF20495"/>
    <w:rsid w:val="7B0909D0"/>
    <w:rsid w:val="7B716095"/>
    <w:rsid w:val="7BDE239D"/>
    <w:rsid w:val="7C050B07"/>
    <w:rsid w:val="7CBF2C72"/>
    <w:rsid w:val="7CF60710"/>
    <w:rsid w:val="7D220208"/>
    <w:rsid w:val="7D4165A6"/>
    <w:rsid w:val="7D436ECD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pacing w:line="480" w:lineRule="auto"/>
      <w:textAlignment w:val="baseline"/>
      <w:outlineLvl w:val="1"/>
    </w:pPr>
    <w:rPr>
      <w:rFonts w:eastAsia="黑体"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 w:val="24"/>
      <w:szCs w:val="20"/>
    </w:rPr>
  </w:style>
  <w:style w:type="paragraph" w:styleId="5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link w:val="15"/>
    <w:qFormat/>
    <w:uiPriority w:val="0"/>
    <w:pPr>
      <w:ind w:left="100" w:leftChars="25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next w:val="1"/>
    <w:semiHidden/>
    <w:qFormat/>
    <w:uiPriority w:val="99"/>
    <w:pPr>
      <w:tabs>
        <w:tab w:val="left" w:pos="180"/>
        <w:tab w:val="left" w:pos="840"/>
        <w:tab w:val="right" w:pos="8820"/>
      </w:tabs>
      <w:spacing w:after="0"/>
      <w:ind w:left="0" w:leftChars="0" w:firstLine="521" w:firstLineChars="175"/>
    </w:pPr>
    <w:rPr>
      <w:rFonts w:ascii="仿宋_GB2312" w:hAnsi="宋体" w:eastAsia="仿宋_GB2312"/>
      <w:sz w:val="28"/>
    </w:rPr>
  </w:style>
  <w:style w:type="paragraph" w:customStyle="1" w:styleId="14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5">
    <w:name w:val="日期 字符"/>
    <w:basedOn w:val="13"/>
    <w:link w:val="7"/>
    <w:qFormat/>
    <w:uiPriority w:val="0"/>
    <w:rPr>
      <w:kern w:val="2"/>
      <w:sz w:val="21"/>
      <w:szCs w:val="24"/>
    </w:rPr>
  </w:style>
  <w:style w:type="character" w:customStyle="1" w:styleId="16">
    <w:name w:val="页眉 字符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18">
    <w:name w:val="批注框文本 字符"/>
    <w:basedOn w:val="13"/>
    <w:link w:val="8"/>
    <w:qFormat/>
    <w:uiPriority w:val="0"/>
    <w:rPr>
      <w:kern w:val="2"/>
      <w:sz w:val="18"/>
      <w:szCs w:val="18"/>
    </w:rPr>
  </w:style>
  <w:style w:type="paragraph" w:customStyle="1" w:styleId="19">
    <w:name w:val="报告正文"/>
    <w:basedOn w:val="1"/>
    <w:qFormat/>
    <w:uiPriority w:val="0"/>
    <w:pPr>
      <w:spacing w:line="490" w:lineRule="exact"/>
    </w:pPr>
    <w:rPr>
      <w:rFonts w:eastAsia="宋体"/>
    </w:rPr>
  </w:style>
  <w:style w:type="paragraph" w:styleId="2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e8840378-625f-463f-8c71-019c609d14dd</errorID>
      <errorWord>改</errorWord>
      <group>L1_Word</group>
      <groupName>字词问题</groupName>
      <ability>L2_Typo</ability>
      <abilityName>字词错误</abilityName>
      <candidateList>
        <item>该</item>
      </candidateList>
      <explain/>
      <paraID>63365E09</paraID>
      <start>73</start>
      <end>74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df97e9-4ed4-4cf2-9e83-a272ed18f0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KH computer</Company>
  <Pages>4</Pages>
  <Words>334</Words>
  <Characters>351</Characters>
  <Lines>9</Lines>
  <Paragraphs>2</Paragraphs>
  <TotalTime>2</TotalTime>
  <ScaleCrop>false</ScaleCrop>
  <LinksUpToDate>false</LinksUpToDate>
  <CharactersWithSpaces>359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2023-03-27T02:10:00Z</dcterms:created>
  <dc:creator>Administrator</dc:creator>
  <cp:lastModifiedBy>果真不打烊</cp:lastModifiedBy>
  <cp:lastPrinted>2026-07-21T01:46:00Z</cp:lastPrinted>
  <dcterms:modified xsi:type="dcterms:W3CDTF">2026-09-16T03:23:13Z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411DF2E7EE8E43948887FEE455736D4B_13</vt:lpwstr>
  </property>
  <property fmtid="{D5CDD505-2E9C-101B-9397-08002B2CF9AE}" pid="4" name="KSOTemplateDocerSaveRecord">
    <vt:lpwstr>eyJoZGlkIjoiYWUwZmJlMDMyNTY5NjgxOGU0Y2M5MmQ0N2JhZGY3ZDMiLCJ1c2VySWQiOiI1MTA2NTI0MTcifQ==</vt:lpwstr>
  </property>
</Properties>
</file>