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BB6BF">
      <w:pPr>
        <w:keepNext w:val="0"/>
        <w:keepLines w:val="0"/>
        <w:pageBreakBefore w:val="0"/>
        <w:widowControl w:val="0"/>
        <w:kinsoku/>
        <w:wordWrap/>
        <w:overflowPunct/>
        <w:topLinePunct w:val="0"/>
        <w:autoSpaceDE/>
        <w:autoSpaceDN/>
        <w:bidi w:val="0"/>
        <w:adjustRightInd/>
        <w:snapToGrid/>
        <w:spacing w:line="600" w:lineRule="exact"/>
        <w:ind w:firstLine="320"/>
        <w:textAlignment w:val="auto"/>
        <w:rPr>
          <w:rFonts w:ascii="仿宋_GB2312" w:hAnsi="宋体" w:eastAsia="仿宋_GB2312"/>
          <w:sz w:val="32"/>
          <w:szCs w:val="32"/>
        </w:rPr>
      </w:pPr>
    </w:p>
    <w:p w14:paraId="142A2DD4">
      <w:pPr>
        <w:keepNext w:val="0"/>
        <w:keepLines w:val="0"/>
        <w:pageBreakBefore w:val="0"/>
        <w:widowControl w:val="0"/>
        <w:kinsoku/>
        <w:wordWrap/>
        <w:overflowPunct/>
        <w:topLinePunct w:val="0"/>
        <w:autoSpaceDE/>
        <w:autoSpaceDN/>
        <w:bidi w:val="0"/>
        <w:adjustRightInd/>
        <w:snapToGrid/>
        <w:spacing w:line="600" w:lineRule="exact"/>
        <w:ind w:firstLine="320"/>
        <w:textAlignment w:val="auto"/>
        <w:rPr>
          <w:sz w:val="32"/>
          <w:szCs w:val="32"/>
        </w:rPr>
      </w:pPr>
    </w:p>
    <w:p w14:paraId="44C74AE8">
      <w:pPr>
        <w:keepNext w:val="0"/>
        <w:keepLines w:val="0"/>
        <w:pageBreakBefore w:val="0"/>
        <w:widowControl w:val="0"/>
        <w:kinsoku/>
        <w:wordWrap/>
        <w:overflowPunct/>
        <w:topLinePunct w:val="0"/>
        <w:autoSpaceDE/>
        <w:autoSpaceDN/>
        <w:bidi w:val="0"/>
        <w:adjustRightInd/>
        <w:snapToGrid/>
        <w:spacing w:line="600" w:lineRule="exact"/>
        <w:ind w:firstLine="320"/>
        <w:textAlignment w:val="auto"/>
        <w:rPr>
          <w:sz w:val="32"/>
          <w:szCs w:val="32"/>
        </w:rPr>
      </w:pPr>
    </w:p>
    <w:p w14:paraId="5545AEDD">
      <w:pPr>
        <w:keepNext w:val="0"/>
        <w:keepLines w:val="0"/>
        <w:pageBreakBefore w:val="0"/>
        <w:widowControl w:val="0"/>
        <w:kinsoku/>
        <w:wordWrap/>
        <w:overflowPunct/>
        <w:topLinePunct w:val="0"/>
        <w:autoSpaceDE/>
        <w:autoSpaceDN/>
        <w:bidi w:val="0"/>
        <w:adjustRightInd/>
        <w:snapToGrid/>
        <w:spacing w:line="600" w:lineRule="exact"/>
        <w:ind w:firstLine="32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曾水</w:t>
      </w:r>
      <w:r>
        <w:rPr>
          <w:rFonts w:hint="eastAsia" w:ascii="仿宋_GB2312" w:hAnsi="仿宋_GB2312" w:eastAsia="仿宋_GB2312" w:cs="仿宋_GB2312"/>
          <w:sz w:val="32"/>
          <w:szCs w:val="32"/>
          <w:lang w:val="en-US" w:eastAsia="zh-CN"/>
        </w:rPr>
        <w:t>许可</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号</w:t>
      </w:r>
    </w:p>
    <w:p w14:paraId="1467C19D">
      <w:pPr>
        <w:keepNext w:val="0"/>
        <w:keepLines w:val="0"/>
        <w:pageBreakBefore w:val="0"/>
        <w:widowControl w:val="0"/>
        <w:kinsoku/>
        <w:wordWrap/>
        <w:overflowPunct/>
        <w:topLinePunct w:val="0"/>
        <w:autoSpaceDE/>
        <w:autoSpaceDN/>
        <w:bidi w:val="0"/>
        <w:adjustRightInd/>
        <w:snapToGrid/>
        <w:spacing w:line="600" w:lineRule="exact"/>
        <w:ind w:firstLine="440"/>
        <w:jc w:val="center"/>
        <w:textAlignment w:val="auto"/>
        <w:rPr>
          <w:rFonts w:ascii="方正小标宋简体" w:eastAsia="方正小标宋简体"/>
          <w:sz w:val="44"/>
          <w:szCs w:val="44"/>
        </w:rPr>
      </w:pPr>
    </w:p>
    <w:p w14:paraId="0573CD82">
      <w:pPr>
        <w:keepNext w:val="0"/>
        <w:keepLines w:val="0"/>
        <w:pageBreakBefore w:val="0"/>
        <w:widowControl w:val="0"/>
        <w:kinsoku/>
        <w:wordWrap/>
        <w:overflowPunct/>
        <w:topLinePunct w:val="0"/>
        <w:autoSpaceDE/>
        <w:autoSpaceDN/>
        <w:bidi w:val="0"/>
        <w:adjustRightInd/>
        <w:snapToGrid/>
        <w:spacing w:line="600" w:lineRule="exact"/>
        <w:ind w:firstLine="440"/>
        <w:jc w:val="center"/>
        <w:textAlignment w:val="auto"/>
        <w:rPr>
          <w:rFonts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随州市</w:t>
      </w:r>
      <w:r>
        <w:rPr>
          <w:rFonts w:ascii="方正小标宋简体" w:hAnsi="黑体" w:eastAsia="方正小标宋简体" w:cs="黑体"/>
          <w:kern w:val="10"/>
          <w:sz w:val="44"/>
          <w:szCs w:val="44"/>
        </w:rPr>
        <w:t>曾都区水利和湖泊局</w:t>
      </w:r>
    </w:p>
    <w:p w14:paraId="2E78667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黑体" w:eastAsia="方正小标宋简体" w:cs="黑体"/>
          <w:kern w:val="10"/>
          <w:sz w:val="44"/>
          <w:szCs w:val="44"/>
          <w:lang w:val="en-US" w:eastAsia="zh-CN"/>
        </w:rPr>
      </w:pPr>
      <w:r>
        <w:rPr>
          <w:rFonts w:hint="eastAsia" w:ascii="方正小标宋简体" w:hAnsi="黑体" w:eastAsia="方正小标宋简体" w:cs="黑体"/>
          <w:kern w:val="10"/>
          <w:sz w:val="44"/>
          <w:szCs w:val="44"/>
          <w:lang w:val="en-US" w:eastAsia="zh-CN"/>
        </w:rPr>
        <w:t>关于2025年度曾都区高标准农田建设项目</w:t>
      </w:r>
    </w:p>
    <w:p w14:paraId="6269C8C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黑体" w:eastAsia="方正小标宋简体" w:cs="黑体"/>
          <w:kern w:val="10"/>
          <w:sz w:val="44"/>
          <w:szCs w:val="44"/>
          <w:lang w:val="en-US" w:eastAsia="zh-CN"/>
        </w:rPr>
      </w:pPr>
      <w:r>
        <w:rPr>
          <w:rFonts w:hint="eastAsia" w:ascii="方正小标宋简体" w:hAnsi="黑体" w:eastAsia="方正小标宋简体" w:cs="黑体"/>
          <w:kern w:val="10"/>
          <w:sz w:val="44"/>
          <w:szCs w:val="44"/>
          <w:lang w:val="en-US" w:eastAsia="zh-CN"/>
        </w:rPr>
        <w:t>新建泵站洪水影响评价报告的批复</w:t>
      </w:r>
    </w:p>
    <w:p w14:paraId="7FF3B1FD">
      <w:pPr>
        <w:keepNext w:val="0"/>
        <w:keepLines w:val="0"/>
        <w:pageBreakBefore w:val="0"/>
        <w:widowControl w:val="0"/>
        <w:kinsoku/>
        <w:wordWrap/>
        <w:overflowPunct/>
        <w:topLinePunct w:val="0"/>
        <w:autoSpaceDE/>
        <w:autoSpaceDN/>
        <w:bidi w:val="0"/>
        <w:adjustRightInd/>
        <w:snapToGrid/>
        <w:spacing w:line="560" w:lineRule="exact"/>
        <w:ind w:firstLine="320"/>
        <w:textAlignment w:val="auto"/>
        <w:rPr>
          <w:rFonts w:ascii="仿宋_GB2312" w:hAnsi="仿宋_GB2312" w:eastAsia="仿宋_GB2312" w:cs="仿宋_GB2312"/>
          <w:sz w:val="32"/>
          <w:szCs w:val="32"/>
        </w:rPr>
      </w:pPr>
    </w:p>
    <w:p w14:paraId="161B5A1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曾都区农业综合开发办公室：</w:t>
      </w:r>
    </w:p>
    <w:p w14:paraId="2B5B653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你单位关于开展2025年度曾都区高标准农田建设项目新建泵站洪水影响评价报告的审查申请及《2025年度曾都区高标准农田建设项目新建泵站洪水影响评价报告》（以下简称《洪评报告》）已收悉，根据《中华人民共和国防洪法》的有关规定，经组织专家审查，现批复如下</w:t>
      </w:r>
      <w:r>
        <w:rPr>
          <w:rFonts w:hint="eastAsia" w:ascii="仿宋_GB2312" w:hAnsi="仿宋_GB2312" w:eastAsia="仿宋_GB2312" w:cs="仿宋_GB2312"/>
          <w:sz w:val="32"/>
          <w:szCs w:val="32"/>
          <w:lang w:eastAsia="zh-CN"/>
        </w:rPr>
        <w:t>。</w:t>
      </w:r>
    </w:p>
    <w:p w14:paraId="278D93F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一、工程基本情况</w:t>
      </w:r>
    </w:p>
    <w:p w14:paraId="5DE0F8E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曾都区高标准农田建设任务为3万亩。其中，新建1.5万亩，改造提升1.5万亩。按灌区和流域统筹规划布局，设计立项5个项目，主要建设内容包括田块整治工程、灌溉与排水工程、田间道路工程、科技推广措施、农田地力提升工程，投资概算总额8385万元。施工工期</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2025年11月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2026年12月。</w:t>
      </w:r>
    </w:p>
    <w:p w14:paraId="4C916C0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曾都区高标准农田建设项目新建泵站共8座，分别为：南郊街道椅子山村齐星桥头泵站，万店镇石桥村潭口泵站，淅河镇蒋家寨村蒋家寨1#泵站、金屯村二组泵站，何店镇浪河村张家咀泵站、金花岭村李氏祠泵站，洛阳镇九口堰村桃园河泵站、张畈村2#泵站，涉及涢水、漂水、浪河、刘家店河、清水河及桃园河水库。泵站均为V等小（2）型工程，设计流量0.043-0.173立方米每秒，主要建筑物级别为5级。</w:t>
      </w:r>
    </w:p>
    <w:p w14:paraId="66A59B7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二、洪水评价分析和计算成果</w:t>
      </w:r>
    </w:p>
    <w:p w14:paraId="78783CE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基本同意《洪评报告》中</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座泵站建设项目设计洪水标准。其中：齐星桥头泵站位于涢水河右岸齐星桥头下游250米（东经113.295527°，北纬31.721875°），泵房设计地面高程67.50米，涉府河涢水河，设计洪水标准为30年一遇、设计流量为2650立方米每秒，对应水位为67.50米；泵站设计洪水标准为10年一遇，设计流量为1880立方米每秒，对应水位为66.40米。</w:t>
      </w:r>
    </w:p>
    <w:p w14:paraId="26C9692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潭口泵站位于漂水河右岸万店镇石桥村潭口湾（东经113.458697°，北纬31.761756°），泵房设计地面高程67.70米；蒋家寨1#泵站位于漂水河左岸淅河镇蒋家寨村（东经113.444239°，北纬31.757934°），泵房设计地面高程65.80米；金屯二组泵站位于漂水河左岸淅河镇金屯村（东经113.438293°，北纬31.754077°），泵房设计地面高程64.20米；三座泵站涉漂水河，设计洪水标准为10年一遇，设计流量为1775立方米每秒，对应水位分别为67.62米、64.45米、64.10米。</w:t>
      </w:r>
    </w:p>
    <w:p w14:paraId="3130A1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张家咀泵站位于浪河右岸何店镇浪河村张家咀湾桥处（东经113.412353°，北纬31.626824°），泵房设计地面高程60.50米，涉浪河，设计洪水标准为10年一遇，设计流量为820立方米每秒，对应水位为60.45米。</w:t>
      </w:r>
    </w:p>
    <w:p w14:paraId="5523893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李氏祠泵站位于刘家店河何店镇金花岭村（荞麦河水库下游）李氏祠桥头公路右侧（东经113.369840°，北纬31.548434°）</w:t>
      </w:r>
      <w:bookmarkStart w:id="0" w:name="OLE_LINK1"/>
      <w:bookmarkStart w:id="1" w:name="OLE_LINK2"/>
      <w:r>
        <w:rPr>
          <w:rFonts w:hint="eastAsia" w:ascii="仿宋_GB2312" w:hAnsi="仿宋_GB2312" w:eastAsia="仿宋_GB2312" w:cs="仿宋_GB2312"/>
          <w:sz w:val="32"/>
          <w:szCs w:val="32"/>
        </w:rPr>
        <w:t>泵房设计地面</w:t>
      </w:r>
      <w:bookmarkEnd w:id="0"/>
      <w:bookmarkEnd w:id="1"/>
      <w:r>
        <w:rPr>
          <w:rFonts w:hint="eastAsia" w:ascii="仿宋_GB2312" w:hAnsi="仿宋_GB2312" w:eastAsia="仿宋_GB2312" w:cs="仿宋_GB2312"/>
          <w:sz w:val="32"/>
          <w:szCs w:val="32"/>
        </w:rPr>
        <w:t>高程78.50米，涉浪河支流刘家店河，设计洪水标准为10年一遇，设计流量为157立方米每秒，对应水位为78.50米。</w:t>
      </w:r>
    </w:p>
    <w:p w14:paraId="2E8D8B5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洛阳镇九口堰村桃园河泵站位于洛阳镇九口堰村王家冲湾桃园河水库岸边（东经113.388350°，北纬31.466840°），泵房设计地面高程125.70米，涉桃园河水库，设计洪水标准为100年一遇，设计流量为931立方米每秒，对应水位为125.68米。</w:t>
      </w:r>
    </w:p>
    <w:p w14:paraId="2B9A4FE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张畈2#泵站位于清水河洛阳镇张家畈村傲坡湾（钱家河）左岸（东经113.355029°，北纬31.467421°），泵房设计地面136.50米，涉清水河，设计洪水标准为10年一遇，设计流量为90立方米每秒，对应水位为136.50米。</w:t>
      </w:r>
    </w:p>
    <w:p w14:paraId="36D4CC6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洪水影响综合评价</w:t>
      </w:r>
    </w:p>
    <w:p w14:paraId="71ABB18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1.基本同意《洪评报告》工程建成后对河道行洪安全、河势稳定影响较小的评价结论。</w:t>
      </w:r>
    </w:p>
    <w:p w14:paraId="5D0A89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2.基本同意《洪评报告》项目建设对水工程安全、防汛抢险、施工期影响以及第三人合法水事权益影响较小的评价结论。</w:t>
      </w:r>
    </w:p>
    <w:p w14:paraId="5A094B7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四、工程影响防治与补救措施</w:t>
      </w:r>
    </w:p>
    <w:p w14:paraId="6B815A3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1.项目涉水工程施工应选在枯水季，尽量避免在主汛期进行。如在汛期施工，建设单位应编制《施工期度汛方案和防汛抢险应急预案》，并报区防汛指挥机构审批。</w:t>
      </w:r>
    </w:p>
    <w:p w14:paraId="7CF3CDD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2.施工完工后，应对河床进行恢复，对扰动岸坡进行加固防护，及时清除建筑垃圾，保障河道、水库行洪通畅。</w:t>
      </w:r>
    </w:p>
    <w:p w14:paraId="0E7AAC8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五、项目监督管理</w:t>
      </w:r>
    </w:p>
    <w:p w14:paraId="61A3AF9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1.该项目建设过程中有重大变更的，应按照规定重新办理行政审批手续。</w:t>
      </w:r>
    </w:p>
    <w:p w14:paraId="15DF7A4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2.涉水工程施工应在河道及水库管理单位的全程监督下进行，服从防汛指挥机构的统一指挥。施工过程中要注意保护河道、水库边坡稳定，严禁向河道、水库弃土弃渣。</w:t>
      </w:r>
    </w:p>
    <w:p w14:paraId="1906D86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3.因工程建设影响第三人合法水事权益的，由建设单位妥善解决。</w:t>
      </w:r>
    </w:p>
    <w:p w14:paraId="715FECA6">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p>
    <w:p w14:paraId="6B21374C">
      <w:pPr>
        <w:pStyle w:val="5"/>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41111E5B">
      <w:pPr>
        <w:keepNext w:val="0"/>
        <w:keepLines w:val="0"/>
        <w:pageBreakBefore w:val="0"/>
        <w:widowControl w:val="0"/>
        <w:kinsoku/>
        <w:wordWrap/>
        <w:overflowPunct/>
        <w:topLinePunct w:val="0"/>
        <w:autoSpaceDE/>
        <w:autoSpaceDN/>
        <w:bidi w:val="0"/>
        <w:adjustRightInd/>
        <w:snapToGrid/>
        <w:spacing w:line="520" w:lineRule="exact"/>
        <w:ind w:firstLine="4160" w:firstLineChars="1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随州市曾都区水利和湖泊局</w:t>
      </w:r>
    </w:p>
    <w:p w14:paraId="4F2CC367">
      <w:pPr>
        <w:keepNext w:val="0"/>
        <w:keepLines w:val="0"/>
        <w:pageBreakBefore w:val="0"/>
        <w:widowControl w:val="0"/>
        <w:kinsoku/>
        <w:wordWrap/>
        <w:overflowPunct/>
        <w:topLinePunct w:val="0"/>
        <w:autoSpaceDE/>
        <w:autoSpaceDN/>
        <w:bidi w:val="0"/>
        <w:adjustRightInd/>
        <w:snapToGrid/>
        <w:spacing w:line="52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14:paraId="32FA66CA">
      <w:pPr>
        <w:keepNext w:val="0"/>
        <w:keepLines w:val="0"/>
        <w:pageBreakBefore w:val="0"/>
        <w:widowControl w:val="0"/>
        <w:kinsoku/>
        <w:wordWrap/>
        <w:overflowPunct/>
        <w:autoSpaceDE/>
        <w:autoSpaceDN/>
        <w:bidi w:val="0"/>
        <w:adjustRightInd/>
        <w:snapToGrid/>
        <w:spacing w:line="520" w:lineRule="exact"/>
        <w:textAlignment w:val="auto"/>
        <w:rPr>
          <w:rFonts w:asciiTheme="minorHAnsi" w:hAnsiTheme="minorHAnsi" w:eastAsiaTheme="minorEastAsia" w:cstheme="minorBidi"/>
          <w:kern w:val="2"/>
          <w:sz w:val="21"/>
          <w:szCs w:val="24"/>
          <w:lang w:val="en-US" w:eastAsia="zh-CN" w:bidi="ar-SA"/>
        </w:rPr>
      </w:pPr>
    </w:p>
    <w:p w14:paraId="0713568F">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63241D91">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489C4980">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4FCC7AB8">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4538F04B">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05C8A2F3">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18A1FE98">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410DE086">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544B506E">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47CEC5E5">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4809E53E">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p>
    <w:p w14:paraId="4FD99142">
      <w:pPr>
        <w:keepNext w:val="0"/>
        <w:keepLines w:val="0"/>
        <w:pageBreakBefore w:val="0"/>
        <w:widowControl w:val="0"/>
        <w:kinsoku/>
        <w:wordWrap/>
        <w:overflowPunct/>
        <w:autoSpaceDE/>
        <w:autoSpaceDN/>
        <w:bidi w:val="0"/>
        <w:adjustRightInd/>
        <w:snapToGrid/>
        <w:spacing w:line="520" w:lineRule="exact"/>
        <w:textAlignment w:val="auto"/>
        <w:rPr>
          <w:lang w:val="en-US" w:eastAsia="zh-CN"/>
        </w:rPr>
      </w:pPr>
      <w:bookmarkStart w:id="2" w:name="_GoBack"/>
      <w:bookmarkEnd w:id="2"/>
    </w:p>
    <w:p w14:paraId="514A17DB">
      <w:pPr>
        <w:pBdr>
          <w:top w:val="single" w:color="auto" w:sz="6" w:space="0"/>
          <w:bottom w:val="single" w:color="auto" w:sz="6" w:space="1"/>
        </w:pBdr>
        <w:tabs>
          <w:tab w:val="left" w:pos="1800"/>
          <w:tab w:val="left" w:pos="1980"/>
        </w:tabs>
        <w:spacing w:line="560" w:lineRule="exact"/>
        <w:ind w:firstLine="280" w:firstLineChars="100"/>
        <w:rPr>
          <w:rFonts w:hint="eastAsia" w:ascii="仿宋_GB2312" w:hAnsi="仿宋_GB2312" w:eastAsia="仿宋_GB2312" w:cs="仿宋_GB2312"/>
          <w:color w:val="000000"/>
          <w:spacing w:val="20"/>
          <w:sz w:val="32"/>
          <w:szCs w:val="32"/>
          <w:lang w:val="en-US" w:eastAsia="zh-CN"/>
        </w:rPr>
      </w:pPr>
      <w:r>
        <w:rPr>
          <w:rFonts w:hint="eastAsia" w:ascii="仿宋_GB2312" w:hAnsi="仿宋_GB2312" w:eastAsia="仿宋_GB2312" w:cs="仿宋_GB2312"/>
          <w:bCs/>
          <w:sz w:val="28"/>
          <w:szCs w:val="28"/>
        </w:rPr>
        <w:t xml:space="preserve">随州市曾都区水利和湖泊局办公室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 2026年</w:t>
      </w:r>
      <w:r>
        <w:rPr>
          <w:rFonts w:hint="eastAsia" w:ascii="仿宋_GB2312" w:hAnsi="仿宋_GB2312" w:eastAsia="仿宋_GB2312" w:cs="仿宋_GB2312"/>
          <w:bCs/>
          <w:sz w:val="28"/>
          <w:szCs w:val="28"/>
          <w:lang w:val="en-US" w:eastAsia="zh-CN"/>
        </w:rPr>
        <w:t>5</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13</w:t>
      </w:r>
      <w:r>
        <w:rPr>
          <w:rFonts w:hint="eastAsia" w:ascii="仿宋_GB2312" w:hAnsi="仿宋_GB2312" w:eastAsia="仿宋_GB2312" w:cs="仿宋_GB2312"/>
          <w:bCs/>
          <w:sz w:val="28"/>
          <w:szCs w:val="28"/>
        </w:rPr>
        <w:t xml:space="preserve">日印发 </w:t>
      </w:r>
    </w:p>
    <w:sectPr>
      <w:headerReference r:id="rId3" w:type="default"/>
      <w:footerReference r:id="rId4"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C8C57E-E9C7-4878-B21F-57AC1B8431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81FEBFD-8E61-49DE-B209-5CCF6142911D}"/>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154DBAD6-A97F-41F1-A2E9-C07B1E8FEC6F}"/>
  </w:font>
  <w:font w:name="方正小标宋简体">
    <w:panose1 w:val="03000509000000000000"/>
    <w:charset w:val="86"/>
    <w:family w:val="auto"/>
    <w:pitch w:val="default"/>
    <w:sig w:usb0="00000001" w:usb1="080E0000" w:usb2="00000000" w:usb3="00000000" w:csb0="00040000" w:csb1="00000000"/>
    <w:embedRegular r:id="rId4" w:fontKey="{15F55054-D428-4AD5-9045-803E801DBFB7}"/>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2ADBC">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F06D">
    <w:pPr>
      <w:pStyle w:val="1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1YTIxYjU5MzhiYzdjMzZjYjdhOTQxZDVjNWYzN2EifQ=="/>
  </w:docVars>
  <w:rsids>
    <w:rsidRoot w:val="00F90717"/>
    <w:rsid w:val="001324DB"/>
    <w:rsid w:val="00162A52"/>
    <w:rsid w:val="0017241C"/>
    <w:rsid w:val="001962CC"/>
    <w:rsid w:val="001E4F63"/>
    <w:rsid w:val="00286921"/>
    <w:rsid w:val="0042289C"/>
    <w:rsid w:val="00492F82"/>
    <w:rsid w:val="005F35EC"/>
    <w:rsid w:val="0061088F"/>
    <w:rsid w:val="0087008D"/>
    <w:rsid w:val="008D111C"/>
    <w:rsid w:val="008F1BE1"/>
    <w:rsid w:val="00942F15"/>
    <w:rsid w:val="00B02E7A"/>
    <w:rsid w:val="00B6410C"/>
    <w:rsid w:val="00B658F3"/>
    <w:rsid w:val="00B86C58"/>
    <w:rsid w:val="00B94CD2"/>
    <w:rsid w:val="00BD3C88"/>
    <w:rsid w:val="00C24AB7"/>
    <w:rsid w:val="00C461F2"/>
    <w:rsid w:val="00D900F2"/>
    <w:rsid w:val="00DA64C6"/>
    <w:rsid w:val="00DF077F"/>
    <w:rsid w:val="00E2662A"/>
    <w:rsid w:val="00E650D8"/>
    <w:rsid w:val="00F34B37"/>
    <w:rsid w:val="00F90717"/>
    <w:rsid w:val="00FA6C59"/>
    <w:rsid w:val="01A3582E"/>
    <w:rsid w:val="03190625"/>
    <w:rsid w:val="0377665D"/>
    <w:rsid w:val="03A85455"/>
    <w:rsid w:val="042D56CC"/>
    <w:rsid w:val="04352076"/>
    <w:rsid w:val="04D72BD5"/>
    <w:rsid w:val="06615801"/>
    <w:rsid w:val="08D45D89"/>
    <w:rsid w:val="0A38348D"/>
    <w:rsid w:val="0A4F57C0"/>
    <w:rsid w:val="0B1316BA"/>
    <w:rsid w:val="0B737AD1"/>
    <w:rsid w:val="0CD028DF"/>
    <w:rsid w:val="0D4B4FD6"/>
    <w:rsid w:val="0E44713D"/>
    <w:rsid w:val="0F1A3753"/>
    <w:rsid w:val="10306B1E"/>
    <w:rsid w:val="13D8531B"/>
    <w:rsid w:val="14230555"/>
    <w:rsid w:val="148E20E5"/>
    <w:rsid w:val="14A84152"/>
    <w:rsid w:val="150E0C1B"/>
    <w:rsid w:val="160475A2"/>
    <w:rsid w:val="181C5557"/>
    <w:rsid w:val="189B48BF"/>
    <w:rsid w:val="1A310B82"/>
    <w:rsid w:val="1BE069CA"/>
    <w:rsid w:val="1CE529F5"/>
    <w:rsid w:val="1D353A79"/>
    <w:rsid w:val="1D474863"/>
    <w:rsid w:val="1D6F4D74"/>
    <w:rsid w:val="1D7F6978"/>
    <w:rsid w:val="22196554"/>
    <w:rsid w:val="22AF59F3"/>
    <w:rsid w:val="23A107E5"/>
    <w:rsid w:val="241C75F2"/>
    <w:rsid w:val="2485597A"/>
    <w:rsid w:val="24F73390"/>
    <w:rsid w:val="25AB4F81"/>
    <w:rsid w:val="25DF6165"/>
    <w:rsid w:val="2826784C"/>
    <w:rsid w:val="28AF6CCE"/>
    <w:rsid w:val="28B60BD0"/>
    <w:rsid w:val="29E71BFB"/>
    <w:rsid w:val="2BD4694A"/>
    <w:rsid w:val="2D8656FF"/>
    <w:rsid w:val="2E7B0E69"/>
    <w:rsid w:val="2F5F3244"/>
    <w:rsid w:val="308570DA"/>
    <w:rsid w:val="314E3D74"/>
    <w:rsid w:val="31B22151"/>
    <w:rsid w:val="31DE3146"/>
    <w:rsid w:val="324E7CB6"/>
    <w:rsid w:val="328F68FE"/>
    <w:rsid w:val="32AD5BF3"/>
    <w:rsid w:val="33945FB2"/>
    <w:rsid w:val="33E23990"/>
    <w:rsid w:val="342A06C4"/>
    <w:rsid w:val="34E16FD5"/>
    <w:rsid w:val="34EB5A9A"/>
    <w:rsid w:val="36307922"/>
    <w:rsid w:val="36577955"/>
    <w:rsid w:val="366914FC"/>
    <w:rsid w:val="366F14EB"/>
    <w:rsid w:val="367E499B"/>
    <w:rsid w:val="36B96CD0"/>
    <w:rsid w:val="37103EE5"/>
    <w:rsid w:val="37504CCE"/>
    <w:rsid w:val="3B341131"/>
    <w:rsid w:val="3C203A81"/>
    <w:rsid w:val="3C85293C"/>
    <w:rsid w:val="3D566086"/>
    <w:rsid w:val="3D7B6C2C"/>
    <w:rsid w:val="3DC00139"/>
    <w:rsid w:val="3FC5146B"/>
    <w:rsid w:val="3FE9623A"/>
    <w:rsid w:val="40AB493B"/>
    <w:rsid w:val="40C12E5A"/>
    <w:rsid w:val="4111534F"/>
    <w:rsid w:val="43220826"/>
    <w:rsid w:val="43407B62"/>
    <w:rsid w:val="4424320A"/>
    <w:rsid w:val="44A1408B"/>
    <w:rsid w:val="44B33DBE"/>
    <w:rsid w:val="45693CC8"/>
    <w:rsid w:val="465B2048"/>
    <w:rsid w:val="46E3355B"/>
    <w:rsid w:val="46E82D79"/>
    <w:rsid w:val="475B669D"/>
    <w:rsid w:val="483A1661"/>
    <w:rsid w:val="48420BDC"/>
    <w:rsid w:val="48531B40"/>
    <w:rsid w:val="485576F0"/>
    <w:rsid w:val="492B471A"/>
    <w:rsid w:val="496D2C05"/>
    <w:rsid w:val="49A8693D"/>
    <w:rsid w:val="4A192D1E"/>
    <w:rsid w:val="4ACA50C0"/>
    <w:rsid w:val="4B28487E"/>
    <w:rsid w:val="4B4F6860"/>
    <w:rsid w:val="4BC44073"/>
    <w:rsid w:val="4C1E4723"/>
    <w:rsid w:val="4CCC358C"/>
    <w:rsid w:val="4CF77C53"/>
    <w:rsid w:val="4D285E17"/>
    <w:rsid w:val="4E3D2C12"/>
    <w:rsid w:val="4E551CA6"/>
    <w:rsid w:val="4E630603"/>
    <w:rsid w:val="4ED80DF5"/>
    <w:rsid w:val="4F9623B9"/>
    <w:rsid w:val="510164F4"/>
    <w:rsid w:val="52845AE0"/>
    <w:rsid w:val="52B00AE6"/>
    <w:rsid w:val="5325232B"/>
    <w:rsid w:val="533B7DA0"/>
    <w:rsid w:val="548A4B3B"/>
    <w:rsid w:val="55254864"/>
    <w:rsid w:val="55D63DB0"/>
    <w:rsid w:val="56AB1F34"/>
    <w:rsid w:val="57B27F05"/>
    <w:rsid w:val="57B87F84"/>
    <w:rsid w:val="589A626B"/>
    <w:rsid w:val="58C53008"/>
    <w:rsid w:val="597A2012"/>
    <w:rsid w:val="59F441E9"/>
    <w:rsid w:val="5AF727FF"/>
    <w:rsid w:val="5B4236BA"/>
    <w:rsid w:val="5BDD305A"/>
    <w:rsid w:val="5CC21B4D"/>
    <w:rsid w:val="5D1A0BEE"/>
    <w:rsid w:val="5E451AD3"/>
    <w:rsid w:val="5E7D2194"/>
    <w:rsid w:val="5F1C02EA"/>
    <w:rsid w:val="5F9250A3"/>
    <w:rsid w:val="5FA323DD"/>
    <w:rsid w:val="60234553"/>
    <w:rsid w:val="614F45A5"/>
    <w:rsid w:val="616E3BA4"/>
    <w:rsid w:val="639808F7"/>
    <w:rsid w:val="655F1C78"/>
    <w:rsid w:val="65EA5BC3"/>
    <w:rsid w:val="66383744"/>
    <w:rsid w:val="672B61CF"/>
    <w:rsid w:val="68595D1F"/>
    <w:rsid w:val="695E04AE"/>
    <w:rsid w:val="69B226F6"/>
    <w:rsid w:val="6B3F5380"/>
    <w:rsid w:val="6B9D09BF"/>
    <w:rsid w:val="6DEF2517"/>
    <w:rsid w:val="6E2E3854"/>
    <w:rsid w:val="6F075D10"/>
    <w:rsid w:val="6F0D77B6"/>
    <w:rsid w:val="71267542"/>
    <w:rsid w:val="71AE4F9C"/>
    <w:rsid w:val="720E0E98"/>
    <w:rsid w:val="752D7D64"/>
    <w:rsid w:val="755D611A"/>
    <w:rsid w:val="76AF149A"/>
    <w:rsid w:val="77405921"/>
    <w:rsid w:val="77D445A5"/>
    <w:rsid w:val="78670B6C"/>
    <w:rsid w:val="78671BF8"/>
    <w:rsid w:val="7A622507"/>
    <w:rsid w:val="7AB07D30"/>
    <w:rsid w:val="7AF20495"/>
    <w:rsid w:val="7B0909D0"/>
    <w:rsid w:val="7B716095"/>
    <w:rsid w:val="7BDE239D"/>
    <w:rsid w:val="7C050B07"/>
    <w:rsid w:val="7CBF2C72"/>
    <w:rsid w:val="7CF60710"/>
    <w:rsid w:val="7D220208"/>
    <w:rsid w:val="7D4165A6"/>
    <w:rsid w:val="7D436ECD"/>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adjustRightInd w:val="0"/>
      <w:spacing w:line="480" w:lineRule="auto"/>
      <w:textAlignment w:val="baseline"/>
      <w:outlineLvl w:val="1"/>
    </w:pPr>
    <w:rPr>
      <w:rFonts w:eastAsia="黑体"/>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sz w:val="24"/>
      <w:szCs w:val="20"/>
    </w:rPr>
  </w:style>
  <w:style w:type="paragraph" w:styleId="5">
    <w:name w:val="Body Text"/>
    <w:basedOn w:val="1"/>
    <w:qFormat/>
    <w:uiPriority w:val="1"/>
    <w:rPr>
      <w:rFonts w:ascii="仿宋" w:hAnsi="仿宋" w:eastAsia="仿宋" w:cs="仿宋"/>
      <w:b/>
      <w:bCs/>
      <w:sz w:val="28"/>
      <w:szCs w:val="28"/>
    </w:rPr>
  </w:style>
  <w:style w:type="paragraph" w:styleId="6">
    <w:name w:val="Body Text Indent"/>
    <w:basedOn w:val="1"/>
    <w:qFormat/>
    <w:uiPriority w:val="0"/>
    <w:pPr>
      <w:spacing w:after="120"/>
      <w:ind w:left="420" w:leftChars="200"/>
    </w:pPr>
  </w:style>
  <w:style w:type="paragraph" w:styleId="7">
    <w:name w:val="Date"/>
    <w:basedOn w:val="1"/>
    <w:next w:val="1"/>
    <w:link w:val="14"/>
    <w:qFormat/>
    <w:uiPriority w:val="0"/>
    <w:pPr>
      <w:ind w:left="100" w:leftChars="2500"/>
    </w:pPr>
  </w:style>
  <w:style w:type="paragraph" w:styleId="8">
    <w:name w:val="Balloon Text"/>
    <w:basedOn w:val="1"/>
    <w:link w:val="17"/>
    <w:qFormat/>
    <w:uiPriority w:val="0"/>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6"/>
    <w:next w:val="1"/>
    <w:semiHidden/>
    <w:qFormat/>
    <w:uiPriority w:val="99"/>
    <w:pPr>
      <w:tabs>
        <w:tab w:val="left" w:pos="180"/>
        <w:tab w:val="left" w:pos="840"/>
        <w:tab w:val="right" w:pos="8820"/>
      </w:tabs>
      <w:spacing w:after="0"/>
      <w:ind w:left="0" w:leftChars="0" w:firstLine="521" w:firstLineChars="175"/>
    </w:pPr>
    <w:rPr>
      <w:rFonts w:ascii="仿宋_GB2312" w:hAnsi="宋体" w:eastAsia="仿宋_GB2312"/>
      <w:sz w:val="28"/>
    </w:rPr>
  </w:style>
  <w:style w:type="character" w:customStyle="1" w:styleId="14">
    <w:name w:val="日期 字符"/>
    <w:basedOn w:val="13"/>
    <w:link w:val="7"/>
    <w:qFormat/>
    <w:uiPriority w:val="0"/>
    <w:rPr>
      <w:kern w:val="2"/>
      <w:sz w:val="21"/>
      <w:szCs w:val="24"/>
    </w:rPr>
  </w:style>
  <w:style w:type="character" w:customStyle="1" w:styleId="15">
    <w:name w:val="页眉 字符"/>
    <w:basedOn w:val="13"/>
    <w:link w:val="10"/>
    <w:qFormat/>
    <w:uiPriority w:val="0"/>
    <w:rPr>
      <w:kern w:val="2"/>
      <w:sz w:val="18"/>
      <w:szCs w:val="18"/>
    </w:rPr>
  </w:style>
  <w:style w:type="character" w:customStyle="1" w:styleId="16">
    <w:name w:val="页脚 字符"/>
    <w:basedOn w:val="13"/>
    <w:link w:val="9"/>
    <w:qFormat/>
    <w:uiPriority w:val="0"/>
    <w:rPr>
      <w:kern w:val="2"/>
      <w:sz w:val="18"/>
      <w:szCs w:val="18"/>
    </w:rPr>
  </w:style>
  <w:style w:type="character" w:customStyle="1" w:styleId="17">
    <w:name w:val="批注框文本 字符"/>
    <w:basedOn w:val="13"/>
    <w:link w:val="8"/>
    <w:qFormat/>
    <w:uiPriority w:val="0"/>
    <w:rPr>
      <w:kern w:val="2"/>
      <w:sz w:val="18"/>
      <w:szCs w:val="18"/>
    </w:rPr>
  </w:style>
  <w:style w:type="paragraph" w:customStyle="1" w:styleId="18">
    <w:name w:val="报告正文"/>
    <w:basedOn w:val="1"/>
    <w:qFormat/>
    <w:uiPriority w:val="0"/>
    <w:pPr>
      <w:spacing w:line="490" w:lineRule="exact"/>
    </w:pPr>
    <w:rPr>
      <w:rFonts w:eastAsia="宋体"/>
    </w:rPr>
  </w:style>
  <w:style w:type="paragraph" w:styleId="1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0">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c3eec4f6-0b94-4914-8b3c-92879fb4a7a3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5DE0F8ED</paraID>
      <start>138</start>
      <end>139</end>
      <status>modified</status>
      <modifiedWord>—</modifiedWord>
      <trackRevisions>false</trackRevisions>
    </reviewItem>
    <reviewItem>
      <errorID>fc97117a-1509-42fb-935c-7dc35eabb9da</errorID>
      <errorWord>淅河镇蒋家寨村</errorWord>
      <group>L1_Grammar</group>
      <groupName>语法问题</groupName>
      <ability>L2_Order</ability>
      <abilityName>语序不当</abilityName>
      <candidateList>
        <item>蒋家寨村淅河镇</item>
      </candidateList>
      <explain>句子可能没有遵循时空、逻辑顺序，或者介词、关联词等位置不当。</explain>
      <paraID>627D5ACC</paraID>
      <start>4</start>
      <end>11</end>
      <status>ignored</status>
      <modifiedWord/>
      <trackRevisions>false</trackRevisions>
    </reviewItem>
    <reviewItem>
      <errorID>4ecccd22-8e66-406e-9f90-8850b23fbe21</errorID>
      <errorWord>      </errorWord>
      <group>L1_Format</group>
      <groupName>格式问题</groupName>
      <ability>L2_Whitespace</ability>
      <abilityName>空白字符</abilityName>
      <candidateList>
        <item/>
      </candidateList>
      <explain>文本间存在多余的空白字符。</explain>
      <paraID>514A17DB</paraID>
      <start>15</start>
      <end>21</end>
      <status>ignored</status>
      <modifiedWord/>
      <trackRevisions>false</trackRevisions>
    </reviewItem>
    <reviewItem>
      <errorID>92cba9d8-d4e5-4b5d-be56-f6c86f46b1d9</errorID>
      <errorWord> </errorWord>
      <group>L1_Format</group>
      <groupName>格式问题</groupName>
      <ability>L2_Whitespace</ability>
      <abilityName>空白字符</abilityName>
      <candidateList>
        <item/>
      </candidateList>
      <explain>文本间存在多余的空白字符。</explain>
      <paraID>514A17DB</paraID>
      <start>33</start>
      <end>34</end>
      <status>ignored</status>
      <modifiedWord/>
      <trackRevisions>false</trackRevisions>
    </reviewItem>
  </reviewItems>
  <config/>
</contractReview>
</file>

<file path=customXml/itemProps1.xml><?xml version="1.0" encoding="utf-8"?>
<ds:datastoreItem xmlns:ds="http://schemas.openxmlformats.org/officeDocument/2006/customXml" ds:itemID="{8a5c6c17-f8a7-48d6-8eb1-6f1c11e8eaa7}">
  <ds:schemaRefs/>
</ds:datastoreItem>
</file>

<file path=docProps/app.xml><?xml version="1.0" encoding="utf-8"?>
<Properties xmlns="http://schemas.openxmlformats.org/officeDocument/2006/extended-properties" xmlns:vt="http://schemas.openxmlformats.org/officeDocument/2006/docPropsVTypes">
  <Template>Normal</Template>
  <Company>KH computer</Company>
  <Pages>4</Pages>
  <Words>311</Words>
  <Characters>343</Characters>
  <Lines>9</Lines>
  <Paragraphs>2</Paragraphs>
  <TotalTime>163</TotalTime>
  <ScaleCrop>false</ScaleCrop>
  <LinksUpToDate>false</LinksUpToDate>
  <CharactersWithSpaces>350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2023-03-27T02:10:00Z</dcterms:created>
  <dc:creator>Administrator</dc:creator>
  <cp:lastModifiedBy>果真不打烊</cp:lastModifiedBy>
  <cp:lastPrinted>2026-04-17T03:40:00Z</cp:lastPrinted>
  <dcterms:modified xsi:type="dcterms:W3CDTF">2026-05-13T06:32:56Z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6142E355D3F8413B94F02D9C2CC37CCC_13</vt:lpwstr>
  </property>
  <property fmtid="{D5CDD505-2E9C-101B-9397-08002B2CF9AE}" pid="4" name="KSOTemplateDocerSaveRecord">
    <vt:lpwstr>eyJoZGlkIjoiYWUwZmJlMDMyNTY5NjgxOGU0Y2M5MmQ0N2JhZGY3ZDMiLCJ1c2VySWQiOiI1MTA2NTI0MTcifQ==</vt:lpwstr>
  </property>
</Properties>
</file>