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FBB6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rFonts w:ascii="仿宋_GB2312" w:hAnsi="宋体" w:eastAsia="仿宋_GB2312"/>
          <w:sz w:val="32"/>
          <w:szCs w:val="32"/>
        </w:rPr>
      </w:pPr>
    </w:p>
    <w:p w14:paraId="142A2D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sz w:val="32"/>
          <w:szCs w:val="32"/>
        </w:rPr>
      </w:pPr>
    </w:p>
    <w:p w14:paraId="44C74A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sz w:val="32"/>
          <w:szCs w:val="32"/>
        </w:rPr>
      </w:pPr>
    </w:p>
    <w:p w14:paraId="5545AE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jc w:val="righ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许可</w:t>
      </w:r>
      <w:r>
        <w:rPr>
          <w:rFonts w:hint="eastAsia" w:ascii="仿宋_GB2312" w:hAnsi="仿宋_GB2312" w:eastAsia="仿宋_GB2312" w:cs="仿宋_GB2312"/>
          <w:sz w:val="32"/>
          <w:szCs w:val="32"/>
        </w:rPr>
        <w:t>〔2026〕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号</w:t>
      </w:r>
    </w:p>
    <w:p w14:paraId="1467C1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40"/>
        <w:jc w:val="center"/>
        <w:textAlignment w:val="auto"/>
        <w:rPr>
          <w:rFonts w:ascii="方正小标宋简体" w:eastAsia="方正小标宋简体"/>
          <w:sz w:val="44"/>
          <w:szCs w:val="44"/>
        </w:rPr>
      </w:pPr>
    </w:p>
    <w:p w14:paraId="0573CD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40"/>
        <w:jc w:val="center"/>
        <w:textAlignment w:val="auto"/>
        <w:rPr>
          <w:rFonts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随州市</w:t>
      </w:r>
      <w:r>
        <w:rPr>
          <w:rFonts w:ascii="方正小标宋简体" w:hAnsi="黑体" w:eastAsia="方正小标宋简体" w:cs="黑体"/>
          <w:kern w:val="10"/>
          <w:sz w:val="44"/>
          <w:szCs w:val="44"/>
        </w:rPr>
        <w:t>曾都区水利和湖泊局</w:t>
      </w:r>
    </w:p>
    <w:p w14:paraId="10C294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关于曾都区全域农村供水工程（一期）</w:t>
      </w:r>
    </w:p>
    <w:p w14:paraId="0F79ED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黑体" w:eastAsia="方正小标宋简体" w:cs="黑体"/>
          <w:kern w:val="10"/>
          <w:sz w:val="44"/>
          <w:szCs w:val="44"/>
        </w:rPr>
      </w:pPr>
      <w:r>
        <w:rPr>
          <w:rFonts w:hint="eastAsia" w:ascii="方正小标宋简体" w:hAnsi="黑体" w:eastAsia="方正小标宋简体" w:cs="黑体"/>
          <w:kern w:val="10"/>
          <w:sz w:val="44"/>
          <w:szCs w:val="44"/>
        </w:rPr>
        <w:t>取水工程洪水影响评价报告的批复</w:t>
      </w:r>
    </w:p>
    <w:p w14:paraId="7FF3B1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320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161B5A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随州市曾都区乡村供水有限公司：</w:t>
      </w:r>
    </w:p>
    <w:p w14:paraId="6C957D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你单位报送的《曾都区全域农村供水工程（一期）取水工程洪水影响评价报告》（以下简称《洪评报告》）及申请已收悉，根据《中华人民共和国水法》《中华人民共和国防洪法》等相关法律规定，经组织专家审查，现批复如下：</w:t>
      </w:r>
    </w:p>
    <w:p w14:paraId="36B4BA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一、工程基本情况</w:t>
      </w:r>
    </w:p>
    <w:p w14:paraId="62022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曾都区全域农村供水工程（一期）项目以白果河水库、桃园河水库为水源改扩建白果河水厂、桃园河水厂，新建水厂至何店镇、洛阳镇、府河镇供水主管线66.81千米，实现区域供水联调联供，提升区域应急供水保障能力。</w:t>
      </w:r>
    </w:p>
    <w:p w14:paraId="313713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白果河水厂、桃园河水厂取水工程均采用浮船式取水泵站，泵站由浮船和输水管组成。主泵房与副厂房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呈</w:t>
      </w:r>
      <w:r>
        <w:rPr>
          <w:rFonts w:hint="eastAsia" w:ascii="仿宋_GB2312" w:hAnsi="仿宋_GB2312" w:eastAsia="仿宋_GB2312" w:cs="仿宋_GB2312"/>
          <w:sz w:val="32"/>
          <w:szCs w:val="32"/>
        </w:rPr>
        <w:t>一字型布置在浮船上，泵船外观尺寸为16.7米×8.5米×1.5米；主泵房安装3台S型双吸中开离心泵，2用1备，机组间距为3.2米。浮船采用厂家一体化的设备。输水管采用万向摇臂式接头，一根摇臂式输水管直径0.4米，输水管顶部安装人行走道，走道宽1.2米。摇臂式输水管臂长40米，通过设置在岸坡上摇臂式支墩的万向摇臂式接头与一根直径0.4米输水钢管相衔接。直径0.4米输水钢管通过接头与输水管路球墨铸铁管连接后接至水厂。</w:t>
      </w:r>
    </w:p>
    <w:p w14:paraId="6516E9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二、洪水评价分析和计算成果</w:t>
      </w:r>
    </w:p>
    <w:p w14:paraId="0F9547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本同意《洪评报告》中取水工程设计防洪标准为20年一遇，校核洪水标准为50年一遇。其中白果河水库20年一遇设计流量496立方米每秒，设计水位102.51米，50年一遇设计流量643立方米每秒，设计水位103.00米；桃园河水库20年一遇设计流量339立方米每秒，设计水位124.80米，50年一遇设计流量730.6立方米每秒，设计水位125.16米。</w:t>
      </w:r>
    </w:p>
    <w:p w14:paraId="6E2020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 w:val="0"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白果河水厂输水管网跨白果河电站尾水渠管道设计洪水标准为10年一遇；白果河水厂输水管网下穿白果河水库溢洪道管道设计洪水标准为50年一遇。跨白果河水库电站尾水渠10年一遇洪水为14立方米每秒，相应洪水位109.00米；穿白果河水库溢洪道管道，采用拖拉管法施工不占用行洪断面。</w:t>
      </w:r>
    </w:p>
    <w:p w14:paraId="565AE1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三、洪水影响综合评价</w:t>
      </w:r>
    </w:p>
    <w:p w14:paraId="2029C5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1.基本同意《洪评报告》工程建成后占用水库库容较小，对水库行洪安全、河势稳定影响较小的评价结论。</w:t>
      </w:r>
    </w:p>
    <w:p w14:paraId="0925E7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2.基本同意《洪评报告》对该项目防汛抢险、施工期防洪影响、第三方水事合法权益影响较小的评价结论。</w:t>
      </w:r>
    </w:p>
    <w:p w14:paraId="60A02C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四、工程影响防治与补救措施</w:t>
      </w:r>
    </w:p>
    <w:p w14:paraId="1E1B0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基本同意《洪评报告》消除和减轻洪水影响措施。项目主体工程完工后，项目建设单位应对水库河床进行恢复，对岸坡开挖面进行衬砌加固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及时清除项目建筑垃圾。</w:t>
      </w:r>
    </w:p>
    <w:p w14:paraId="5AC6D4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五、项目监督管理</w:t>
      </w:r>
    </w:p>
    <w:p w14:paraId="4A28B2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1.该项目建设过程中有重大变更的，项目建设单位应按照规定重新办理行政审批手续。</w:t>
      </w:r>
    </w:p>
    <w:p w14:paraId="2BFC95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2.项目涉水工程施工应选在枯水季，尽量避免在主汛期进行。建设单位在汛期施工应编制《施工期度汛方案和防汛抢险应急预案》，报区防汛指挥机构审批。</w:t>
      </w:r>
    </w:p>
    <w:p w14:paraId="69A443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涉水工程应在水库管理单位的全程监督下进行，服从防汛指挥机构的统一指挥。施工过程中要注意保护水库及河道边坡稳定，严禁向水库、河道弃土弃渣。施工完成后要及时拆除涉河库便道，清除建筑垃圾，保证水库、河道行洪畅通。</w:t>
      </w:r>
    </w:p>
    <w:p w14:paraId="128EA1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4.因工程建设影响第三人合法水事权益的，由建设单位妥善解决。</w:t>
      </w:r>
    </w:p>
    <w:p w14:paraId="5EE09F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06D86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1111E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160" w:firstLineChars="1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随州市曾都区水利和湖泊局</w:t>
      </w:r>
    </w:p>
    <w:p w14:paraId="3D6B0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4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E6D6384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1D0622DF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26A4325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96225D3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61AB7AA6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A974822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453F35B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7D05997A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21BF399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0640B717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14E3849">
      <w:pPr>
        <w:spacing w:line="600" w:lineRule="exact"/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</w:p>
    <w:p w14:paraId="4D270F1E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E775B0A">
      <w:pPr>
        <w:spacing w:line="60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5AD008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FF2E5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2E9C0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</w:p>
    <w:p w14:paraId="303C569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</w:p>
    <w:p w14:paraId="3C67E80A">
      <w:pPr>
        <w:pBdr>
          <w:top w:val="single" w:color="auto" w:sz="6" w:space="0"/>
          <w:bottom w:val="single" w:color="auto" w:sz="6" w:space="1"/>
        </w:pBdr>
        <w:tabs>
          <w:tab w:val="left" w:pos="1800"/>
          <w:tab w:val="left" w:pos="1980"/>
        </w:tabs>
        <w:spacing w:line="560" w:lineRule="exact"/>
        <w:ind w:firstLine="280" w:firstLineChars="1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随州市曾都区水利和湖泊局办公室  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  2026年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月</w:t>
      </w:r>
      <w:r>
        <w:rPr>
          <w:rFonts w:hint="eastAsia" w:ascii="仿宋_GB2312" w:hAnsi="仿宋_GB2312" w:eastAsia="仿宋_GB2312" w:cs="仿宋_GB2312"/>
          <w:bCs/>
          <w:sz w:val="28"/>
          <w:szCs w:val="28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 xml:space="preserve">日印发 </w:t>
      </w:r>
    </w:p>
    <w:sectPr>
      <w:pgSz w:w="11906" w:h="16838"/>
      <w:pgMar w:top="1440" w:right="1800" w:bottom="1440" w:left="1800" w:header="851" w:footer="992" w:gutter="0"/>
      <w:pgNumType w:start="2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615AA40-E0AA-48D2-B3D9-A19451259F0C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F9DCD4EC-C2E3-490A-A520-CCC4E2C853D2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E33D9CE0-29DC-4FFE-B415-BD8681F584B3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BA77F9B5-78F8-4F48-807B-56F9F26BEBF0}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M1YTIxYjU5MzhiYzdjMzZjYjdhOTQxZDVjNWYzN2EifQ=="/>
  </w:docVars>
  <w:rsids>
    <w:rsidRoot w:val="00F90717"/>
    <w:rsid w:val="001324DB"/>
    <w:rsid w:val="00162A52"/>
    <w:rsid w:val="0017241C"/>
    <w:rsid w:val="001962CC"/>
    <w:rsid w:val="00286921"/>
    <w:rsid w:val="0042289C"/>
    <w:rsid w:val="00492F82"/>
    <w:rsid w:val="005F35EC"/>
    <w:rsid w:val="0061088F"/>
    <w:rsid w:val="0087008D"/>
    <w:rsid w:val="008D111C"/>
    <w:rsid w:val="008F1BE1"/>
    <w:rsid w:val="00942F15"/>
    <w:rsid w:val="00B02E7A"/>
    <w:rsid w:val="00B6410C"/>
    <w:rsid w:val="00B658F3"/>
    <w:rsid w:val="00B86C58"/>
    <w:rsid w:val="00B94CD2"/>
    <w:rsid w:val="00BD3C88"/>
    <w:rsid w:val="00C24AB7"/>
    <w:rsid w:val="00C461F2"/>
    <w:rsid w:val="00D900F2"/>
    <w:rsid w:val="00DA64C6"/>
    <w:rsid w:val="00DF077F"/>
    <w:rsid w:val="00E2662A"/>
    <w:rsid w:val="00E650D8"/>
    <w:rsid w:val="00F34B37"/>
    <w:rsid w:val="00F90717"/>
    <w:rsid w:val="00FA6C59"/>
    <w:rsid w:val="01A3582E"/>
    <w:rsid w:val="04352076"/>
    <w:rsid w:val="04D72BD5"/>
    <w:rsid w:val="08D45D89"/>
    <w:rsid w:val="0A38348D"/>
    <w:rsid w:val="0A4F57C0"/>
    <w:rsid w:val="0B1316BA"/>
    <w:rsid w:val="0B737AD1"/>
    <w:rsid w:val="0CD028DF"/>
    <w:rsid w:val="0D4B4FD6"/>
    <w:rsid w:val="0E44713D"/>
    <w:rsid w:val="0F1A3753"/>
    <w:rsid w:val="13D8531B"/>
    <w:rsid w:val="14230555"/>
    <w:rsid w:val="14A84152"/>
    <w:rsid w:val="160475A2"/>
    <w:rsid w:val="181C5557"/>
    <w:rsid w:val="189B48BF"/>
    <w:rsid w:val="1A310B82"/>
    <w:rsid w:val="1BE069CA"/>
    <w:rsid w:val="1CE529F5"/>
    <w:rsid w:val="1D6F4D74"/>
    <w:rsid w:val="1D7F6978"/>
    <w:rsid w:val="22196554"/>
    <w:rsid w:val="22AF59F3"/>
    <w:rsid w:val="23A107E5"/>
    <w:rsid w:val="241C75F2"/>
    <w:rsid w:val="25AB4F81"/>
    <w:rsid w:val="2826784C"/>
    <w:rsid w:val="28AF6CCE"/>
    <w:rsid w:val="28B60BD0"/>
    <w:rsid w:val="29E71BFB"/>
    <w:rsid w:val="2BD4694A"/>
    <w:rsid w:val="2D8656FF"/>
    <w:rsid w:val="2E7B0E69"/>
    <w:rsid w:val="308570DA"/>
    <w:rsid w:val="314E3D74"/>
    <w:rsid w:val="31B22151"/>
    <w:rsid w:val="328F68FE"/>
    <w:rsid w:val="33E23990"/>
    <w:rsid w:val="342A06C4"/>
    <w:rsid w:val="34E16FD5"/>
    <w:rsid w:val="36307922"/>
    <w:rsid w:val="366F14EB"/>
    <w:rsid w:val="367E499B"/>
    <w:rsid w:val="36B96CD0"/>
    <w:rsid w:val="37103EE5"/>
    <w:rsid w:val="37504CCE"/>
    <w:rsid w:val="3B341131"/>
    <w:rsid w:val="3DC00139"/>
    <w:rsid w:val="3FC5146B"/>
    <w:rsid w:val="3FE9623A"/>
    <w:rsid w:val="40C12E5A"/>
    <w:rsid w:val="43220826"/>
    <w:rsid w:val="43407B62"/>
    <w:rsid w:val="44A1408B"/>
    <w:rsid w:val="44B33DBE"/>
    <w:rsid w:val="465B2048"/>
    <w:rsid w:val="46E3355B"/>
    <w:rsid w:val="475B669D"/>
    <w:rsid w:val="48531B40"/>
    <w:rsid w:val="485576F0"/>
    <w:rsid w:val="492B471A"/>
    <w:rsid w:val="496D2C05"/>
    <w:rsid w:val="49A8693D"/>
    <w:rsid w:val="4ACA50C0"/>
    <w:rsid w:val="4B28487E"/>
    <w:rsid w:val="4B4F6860"/>
    <w:rsid w:val="4C1E4723"/>
    <w:rsid w:val="4CF77C53"/>
    <w:rsid w:val="4D285E17"/>
    <w:rsid w:val="4E3D2C12"/>
    <w:rsid w:val="4E551CA6"/>
    <w:rsid w:val="4ED80DF5"/>
    <w:rsid w:val="510164F4"/>
    <w:rsid w:val="52845AE0"/>
    <w:rsid w:val="5325232B"/>
    <w:rsid w:val="533B7DA0"/>
    <w:rsid w:val="56AB1F34"/>
    <w:rsid w:val="57B87F84"/>
    <w:rsid w:val="58C53008"/>
    <w:rsid w:val="597A2012"/>
    <w:rsid w:val="59F441E9"/>
    <w:rsid w:val="5AF727FF"/>
    <w:rsid w:val="5B4236BA"/>
    <w:rsid w:val="5BDD305A"/>
    <w:rsid w:val="5D1A0BEE"/>
    <w:rsid w:val="5E7D2194"/>
    <w:rsid w:val="5F9250A3"/>
    <w:rsid w:val="5FA323DD"/>
    <w:rsid w:val="614F45A5"/>
    <w:rsid w:val="616E3BA4"/>
    <w:rsid w:val="639808F7"/>
    <w:rsid w:val="66383744"/>
    <w:rsid w:val="672B61CF"/>
    <w:rsid w:val="68595D1F"/>
    <w:rsid w:val="695E04AE"/>
    <w:rsid w:val="69B226F6"/>
    <w:rsid w:val="6B3F5380"/>
    <w:rsid w:val="6DEF2517"/>
    <w:rsid w:val="6F075D10"/>
    <w:rsid w:val="6F0D77B6"/>
    <w:rsid w:val="71AE4F9C"/>
    <w:rsid w:val="720E0E98"/>
    <w:rsid w:val="752D7D64"/>
    <w:rsid w:val="755D611A"/>
    <w:rsid w:val="76AF149A"/>
    <w:rsid w:val="77405921"/>
    <w:rsid w:val="77D445A5"/>
    <w:rsid w:val="78671BF8"/>
    <w:rsid w:val="7A622507"/>
    <w:rsid w:val="7AB07D30"/>
    <w:rsid w:val="7AF20495"/>
    <w:rsid w:val="7B0909D0"/>
    <w:rsid w:val="7B716095"/>
    <w:rsid w:val="7C050B07"/>
    <w:rsid w:val="7CF60710"/>
    <w:rsid w:val="7D220208"/>
    <w:rsid w:val="7D4165A6"/>
    <w:rsid w:val="7D436ECD"/>
    <w:rsid w:val="7FF76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  <w:rPr>
      <w:sz w:val="24"/>
      <w:szCs w:val="20"/>
    </w:rPr>
  </w:style>
  <w:style w:type="paragraph" w:styleId="4">
    <w:name w:val="Body Text"/>
    <w:basedOn w:val="1"/>
    <w:qFormat/>
    <w:uiPriority w:val="1"/>
    <w:rPr>
      <w:rFonts w:ascii="仿宋" w:hAnsi="仿宋" w:eastAsia="仿宋" w:cs="仿宋"/>
      <w:b/>
      <w:bCs/>
      <w:sz w:val="28"/>
      <w:szCs w:val="28"/>
    </w:rPr>
  </w:style>
  <w:style w:type="paragraph" w:styleId="5">
    <w:name w:val="Body Text Indent"/>
    <w:basedOn w:val="1"/>
    <w:qFormat/>
    <w:uiPriority w:val="0"/>
    <w:pPr>
      <w:spacing w:after="120"/>
      <w:ind w:left="420" w:leftChars="200"/>
    </w:pPr>
  </w:style>
  <w:style w:type="paragraph" w:styleId="6">
    <w:name w:val="Date"/>
    <w:basedOn w:val="1"/>
    <w:next w:val="1"/>
    <w:link w:val="13"/>
    <w:qFormat/>
    <w:uiPriority w:val="0"/>
    <w:pPr>
      <w:ind w:left="100" w:leftChars="2500"/>
    </w:pPr>
  </w:style>
  <w:style w:type="paragraph" w:styleId="7">
    <w:name w:val="Balloon Text"/>
    <w:basedOn w:val="1"/>
    <w:link w:val="16"/>
    <w:qFormat/>
    <w:uiPriority w:val="0"/>
    <w:rPr>
      <w:sz w:val="18"/>
      <w:szCs w:val="18"/>
    </w:rPr>
  </w:style>
  <w:style w:type="paragraph" w:styleId="8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Body Text First Indent 2"/>
    <w:basedOn w:val="5"/>
    <w:next w:val="1"/>
    <w:semiHidden/>
    <w:qFormat/>
    <w:uiPriority w:val="99"/>
    <w:pPr>
      <w:tabs>
        <w:tab w:val="left" w:pos="180"/>
        <w:tab w:val="left" w:pos="840"/>
        <w:tab w:val="right" w:pos="8820"/>
      </w:tabs>
      <w:spacing w:after="0"/>
      <w:ind w:left="0" w:leftChars="0" w:firstLine="521" w:firstLineChars="175"/>
    </w:pPr>
    <w:rPr>
      <w:rFonts w:ascii="仿宋_GB2312" w:hAnsi="宋体" w:eastAsia="仿宋_GB2312"/>
      <w:sz w:val="28"/>
    </w:rPr>
  </w:style>
  <w:style w:type="character" w:customStyle="1" w:styleId="13">
    <w:name w:val="日期 字符"/>
    <w:basedOn w:val="12"/>
    <w:link w:val="6"/>
    <w:qFormat/>
    <w:uiPriority w:val="0"/>
    <w:rPr>
      <w:kern w:val="2"/>
      <w:sz w:val="21"/>
      <w:szCs w:val="24"/>
    </w:rPr>
  </w:style>
  <w:style w:type="character" w:customStyle="1" w:styleId="14">
    <w:name w:val="页眉 字符"/>
    <w:basedOn w:val="12"/>
    <w:link w:val="9"/>
    <w:qFormat/>
    <w:uiPriority w:val="0"/>
    <w:rPr>
      <w:kern w:val="2"/>
      <w:sz w:val="18"/>
      <w:szCs w:val="18"/>
    </w:rPr>
  </w:style>
  <w:style w:type="character" w:customStyle="1" w:styleId="15">
    <w:name w:val="页脚 字符"/>
    <w:basedOn w:val="12"/>
    <w:link w:val="8"/>
    <w:qFormat/>
    <w:uiPriority w:val="0"/>
    <w:rPr>
      <w:kern w:val="2"/>
      <w:sz w:val="18"/>
      <w:szCs w:val="18"/>
    </w:rPr>
  </w:style>
  <w:style w:type="character" w:customStyle="1" w:styleId="16">
    <w:name w:val="批注框文本 字符"/>
    <w:basedOn w:val="12"/>
    <w:link w:val="7"/>
    <w:qFormat/>
    <w:uiPriority w:val="0"/>
    <w:rPr>
      <w:kern w:val="2"/>
      <w:sz w:val="18"/>
      <w:szCs w:val="18"/>
    </w:rPr>
  </w:style>
  <w:style w:type="paragraph" w:customStyle="1" w:styleId="17">
    <w:name w:val="报告正文"/>
    <w:basedOn w:val="1"/>
    <w:qFormat/>
    <w:uiPriority w:val="0"/>
    <w:pPr>
      <w:spacing w:line="490" w:lineRule="exact"/>
    </w:pPr>
    <w:rPr>
      <w:rFonts w:eastAsia="宋体"/>
    </w:rPr>
  </w:style>
  <w:style w:type="paragraph" w:styleId="18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19">
    <w:name w:val="NormalCharacter"/>
    <w:semiHidden/>
    <w:qFormat/>
    <w:uiPriority w:val="0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bb1fa99d-9efc-46e2-a0fb-80968157c244</errorID>
      <errorWord>成</errorWord>
      <group>L1_Word</group>
      <groupName>字词问题</groupName>
      <ability>L2_Typo</ability>
      <abilityName>字词错误</abilityName>
      <candidateList>
        <item>呈</item>
      </candidateList>
      <explain>存在发音相同字词的误用。</explain>
      <paraID>31371391</paraID>
      <start>45</start>
      <end>46</end>
      <status>modified</status>
      <modifiedWord>呈</modifiedWord>
      <trackRevisions>false</trackRevisions>
    </reviewItem>
    <reviewItem>
      <errorID>d34b2ac6-4900-4240-b461-cb8830633d1e</errorID>
      <errorWord>消除和减轻</errorWord>
      <group>L1_Grammar</group>
      <groupName>语法问题</groupName>
      <ability>L2_Order</ability>
      <abilityName>语序不当</abilityName>
      <candidateList>
        <item>减轻和消除</item>
      </candidateList>
      <explain>句子可能没有遵循时空、逻辑顺序，或者介词、关联词等位置不当。</explain>
      <paraID>1E1B0C52</paraID>
      <start>10</start>
      <end>15</end>
      <status>ignored</status>
      <modifiedWord/>
      <trackRevisions>false</trackRevisions>
    </reviewItem>
    <reviewItem>
      <errorID>5403e226-550e-456a-9f1b-ad997f5fd472</errorID>
      <errorWord>保护</errorWord>
      <group>L1_Grammar</group>
      <groupName>语法问题</groupName>
      <ability>L2_Grammar</ability>
      <abilityName>语法错误</abilityName>
      <candidateList>
        <item>维护</item>
      </candidateList>
      <explain>“保护～稳定”搭配不当，建议修改为“维护～稳定”。</explain>
      <paraID>69A443DD</paraID>
      <start>45</start>
      <end>47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547b47c3-d49c-492a-92d1-4acfefedb825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KH computer</Company>
  <Pages>4</Pages>
  <Words>906</Words>
  <Characters>942</Characters>
  <Lines>9</Lines>
  <Paragraphs>2</Paragraphs>
  <TotalTime>13</TotalTime>
  <ScaleCrop>false</ScaleCrop>
  <LinksUpToDate>false</LinksUpToDate>
  <CharactersWithSpaces>954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2023-03-27T02:10:00Z</dcterms:created>
  <dc:creator>Administrator</dc:creator>
  <cp:lastModifiedBy>果真不打烊</cp:lastModifiedBy>
  <cp:lastPrinted>2026-01-08T03:17:00Z</cp:lastPrinted>
  <dcterms:modified xsi:type="dcterms:W3CDTF">2026-02-09T08:31:54Z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CDDF2918324F4FDE918EBB2C42CC7656_13</vt:lpwstr>
  </property>
  <property fmtid="{D5CDD505-2E9C-101B-9397-08002B2CF9AE}" pid="4" name="KSOTemplateDocerSaveRecord">
    <vt:lpwstr>eyJoZGlkIjoiYWUwZmJlMDMyNTY5NjgxOGU0Y2M5MmQ0N2JhZGY3ZDMiLCJ1c2VySWQiOiI1MTA2NTI0MTcifQ==</vt:lpwstr>
  </property>
</Properties>
</file>