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曾水函〔202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spacing w:val="-10"/>
          <w:kern w:val="10"/>
          <w:sz w:val="44"/>
          <w:szCs w:val="44"/>
        </w:rPr>
      </w:pPr>
      <w:r>
        <w:rPr>
          <w:rFonts w:ascii="方正小标宋简体" w:hAnsi="黑体" w:eastAsia="方正小标宋简体" w:cs="黑体"/>
          <w:spacing w:val="-10"/>
          <w:kern w:val="10"/>
          <w:sz w:val="44"/>
          <w:szCs w:val="44"/>
        </w:rPr>
        <w:t>随州市曾都区水利和湖泊局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pacing w:val="-10"/>
          <w:kern w:val="1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0"/>
          <w:kern w:val="10"/>
          <w:sz w:val="44"/>
          <w:szCs w:val="44"/>
        </w:rPr>
        <w:t>关于红石岩水库坝顶兼做公路对大坝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黑体"/>
          <w:spacing w:val="-10"/>
          <w:kern w:val="1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0"/>
          <w:kern w:val="10"/>
          <w:sz w:val="44"/>
          <w:szCs w:val="44"/>
        </w:rPr>
        <w:t>安全影响评价报告的批复</w:t>
      </w:r>
    </w:p>
    <w:p>
      <w:pPr>
        <w:spacing w:line="640" w:lineRule="exact"/>
        <w:jc w:val="center"/>
        <w:rPr>
          <w:rFonts w:ascii="方正小标宋简体" w:hAnsi="黑体" w:eastAsia="方正小标宋简体" w:cs="黑体"/>
          <w:kern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仿宋" w:hAnsi="仿宋" w:eastAsia="仿宋" w:cs="仿宋"/>
          <w:kern w:val="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曾都区道路水路运输事业发展中心</w:t>
      </w:r>
      <w:r>
        <w:rPr>
          <w:rFonts w:hint="eastAsia" w:ascii="仿宋" w:hAnsi="仿宋" w:eastAsia="仿宋" w:cs="仿宋"/>
          <w:kern w:val="1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你单位报送的《随州市曾都区红石岩水库大坝坝顶兼做公路</w:t>
      </w:r>
      <w:r>
        <w:rPr>
          <w:rFonts w:ascii="仿宋" w:hAnsi="仿宋" w:eastAsia="仿宋" w:cs="仿宋"/>
          <w:sz w:val="32"/>
          <w:szCs w:val="32"/>
        </w:rPr>
        <w:t>对大坝安全影响评价报告</w:t>
      </w:r>
      <w:r>
        <w:rPr>
          <w:rFonts w:hint="eastAsia" w:ascii="MicrosoftYaHei" w:hAnsi="MicrosoftYaHei"/>
          <w:color w:val="000000"/>
          <w:sz w:val="27"/>
          <w:szCs w:val="27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（以下简称《评价报告》）已收悉。经研究，经组织专家审查，现批复如下：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一、工程项目概况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红石岩水库位于曾都区北郊街道磙山村，总库容458万立方米，水库大坝为均质土坝,大坝坝顶长480米，坝顶宽5.0米，坝顶高程105.50米（黄海高程），最大坝高12.8米。为促进北郊街道办事处地方经济发展，方便当地群众出行，经曾都区发展和改革局批准，改建曾都区北郊磙山至汲水湖段农村公路（建养一体化），项目经过红石岩水库大坝，拟将坝顶兼做公路，新建重力式挡墙，挡墙长度462.28米，宽1米，高2～3米。拟从项目竣工验收之日起，利用该水库大坝坝顶兼做公路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二、综合评价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1、该《评价报告》基本满足《水库大坝安全管理条例》（国务院第77号令）对水库大坝坝顶兼做公路的要求。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2、基本同意该水库大坝坝顶公路交通按交通运输部《小交通量农村公路工程技术标准》(JTG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2111-2019)四级公路(I类）单车道标准，坝顶公路路面宽度8.0米，两岸坝肩连接段公路转弯半径12米，最大纵坡小于12%，均满足技术标准要求，基本同意公路设计时速15公里每小时。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3、基本同意该水库大坝坝顶左、右岸进场公路满足交通运输部(JTG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B01-2003)《公路工程技术标准》山岭重丘区四级公路规范要求。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基本同意该水库大坝坝顶公路平均日设计交通量小于或等于1000辆小客车，坝顶通车按限轴重7吨的要求控制，适合中小型客车、轻型载重汽车、四轮低速货车（原四轮农用车）、三轮汽车、摩托车、非机动车交通混合行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1、该项目建设过程中有重大变更的，应按照规定重新办理行政审批相关手续。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、项目建设单位应加强日常巡查，严格控制超限、超重车辆通行，落实相关安全防护措施，确保水库大坝坝顶公路安全运行。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、建设单位负责坝顶路面日常维修养护，服从水库管理单位和各级水行政主管部门监督管理。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p/>
    <w:p/>
    <w:p/>
    <w:p/>
    <w:p/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Bdr>
          <w:top w:val="single" w:color="auto" w:sz="6" w:space="0"/>
          <w:bottom w:val="single" w:color="auto" w:sz="6" w:space="1"/>
        </w:pBdr>
        <w:tabs>
          <w:tab w:val="left" w:pos="1800"/>
          <w:tab w:val="left" w:pos="1980"/>
        </w:tabs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随州市曾都区水利和湖泊局办公室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74C5E-DA14-4E41-A46C-F7D3EE5634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35DC1F9-1646-415E-B226-F5910079B44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427AE57-CB99-4BC9-8599-A901D1C53F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14A563-EA91-475E-B3D5-46A8CF8659F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B531C5E-EC28-4CF2-8699-E08699F63444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05B38EA5-0AFA-4504-9568-6D7B3B7991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TIxYjU5MzhiYzdjMzZjYjdhOTQxZDVjNWYzN2EifQ=="/>
  </w:docVars>
  <w:rsids>
    <w:rsidRoot w:val="00F90717"/>
    <w:rsid w:val="00162A52"/>
    <w:rsid w:val="0017241C"/>
    <w:rsid w:val="001962CC"/>
    <w:rsid w:val="00286921"/>
    <w:rsid w:val="0042289C"/>
    <w:rsid w:val="005F35EC"/>
    <w:rsid w:val="0061088F"/>
    <w:rsid w:val="008D111C"/>
    <w:rsid w:val="00942F15"/>
    <w:rsid w:val="00B02E7A"/>
    <w:rsid w:val="00B658F3"/>
    <w:rsid w:val="00B86C58"/>
    <w:rsid w:val="00BD3C88"/>
    <w:rsid w:val="00C24AB7"/>
    <w:rsid w:val="00D900F2"/>
    <w:rsid w:val="00DA64C6"/>
    <w:rsid w:val="00DF077F"/>
    <w:rsid w:val="00E2662A"/>
    <w:rsid w:val="00F34B37"/>
    <w:rsid w:val="00F90717"/>
    <w:rsid w:val="0E44713D"/>
    <w:rsid w:val="2826784C"/>
    <w:rsid w:val="2BD4694A"/>
    <w:rsid w:val="34E16FD5"/>
    <w:rsid w:val="366F14EB"/>
    <w:rsid w:val="3FC5146B"/>
    <w:rsid w:val="40C12E5A"/>
    <w:rsid w:val="43220826"/>
    <w:rsid w:val="56AB1F34"/>
    <w:rsid w:val="597A2012"/>
    <w:rsid w:val="59F441E9"/>
    <w:rsid w:val="5BDD305A"/>
    <w:rsid w:val="6DEF2517"/>
    <w:rsid w:val="7B716095"/>
    <w:rsid w:val="7D4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semiHidden/>
    <w:qFormat/>
    <w:uiPriority w:val="99"/>
    <w:pPr>
      <w:tabs>
        <w:tab w:val="left" w:pos="180"/>
        <w:tab w:val="left" w:pos="840"/>
        <w:tab w:val="right" w:pos="8820"/>
      </w:tabs>
      <w:spacing w:after="0"/>
      <w:ind w:left="0" w:leftChars="0" w:firstLine="521" w:firstLineChars="175"/>
    </w:pPr>
    <w:rPr>
      <w:rFonts w:ascii="仿宋_GB2312" w:hAnsi="宋体" w:eastAsia="仿宋_GB2312"/>
      <w:sz w:val="28"/>
    </w:rPr>
  </w:style>
  <w:style w:type="character" w:customStyle="1" w:styleId="10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786</Characters>
  <Lines>4</Lines>
  <Paragraphs>1</Paragraphs>
  <TotalTime>2</TotalTime>
  <ScaleCrop>false</ScaleCrop>
  <LinksUpToDate>false</LinksUpToDate>
  <CharactersWithSpaces>819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2023-03-27T02:10:00Z</dcterms:created>
  <dc:creator>Administrator</dc:creator>
  <cp:lastModifiedBy>王细腿</cp:lastModifiedBy>
  <cp:lastPrinted>2023-03-27T07:33:00Z</cp:lastPrinted>
  <dcterms:modified xsi:type="dcterms:W3CDTF">2024-02-04T06:54:43Z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8D649F68F8474F5AB884156BB402EEDB_13</vt:lpwstr>
  </property>
</Properties>
</file>