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3.   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32"/>
          <w:szCs w:val="32"/>
          <w:lang w:eastAsia="zh-CN"/>
        </w:rPr>
        <w:t>进行修改</w:t>
      </w: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32"/>
          <w:szCs w:val="32"/>
        </w:rPr>
        <w:t>的行政规范性文件</w:t>
      </w:r>
      <w:r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其他政策措施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1件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 xml:space="preserve">   1.</w:t>
      </w:r>
      <w:r>
        <w:rPr>
          <w:rFonts w:hint="eastAsia" w:ascii="仿宋" w:hAnsi="仿宋" w:eastAsia="仿宋" w:cs="仿宋"/>
          <w:sz w:val="32"/>
          <w:szCs w:val="32"/>
          <w:vertAlign w:val="baseline"/>
          <w:lang w:eastAsia="zh-CN"/>
        </w:rPr>
        <w:t>曾都区绿色建筑创建行动实施方案的通知（曾建﹝202</w:t>
      </w: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  <w:vertAlign w:val="baseline"/>
          <w:lang w:eastAsia="zh-CN"/>
        </w:rPr>
        <w:t>﹞13号）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mZTg4NTNmYmZlZDljYzE0NWUyNmRhNzY0NzljZGUifQ=="/>
  </w:docVars>
  <w:rsids>
    <w:rsidRoot w:val="40222E5D"/>
    <w:rsid w:val="40222E5D"/>
    <w:rsid w:val="6A464FDB"/>
    <w:rsid w:val="7B62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163</Characters>
  <Lines>0</Lines>
  <Paragraphs>0</Paragraphs>
  <TotalTime>1</TotalTime>
  <ScaleCrop>false</ScaleCrop>
  <LinksUpToDate>false</LinksUpToDate>
  <CharactersWithSpaces>183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2022-10-28T07:45:00Z</dcterms:created>
  <dc:creator>Administrator</dc:creator>
  <cp:lastModifiedBy>Administrator</cp:lastModifiedBy>
  <dcterms:modified xsi:type="dcterms:W3CDTF">2022-10-28T07:48:28Z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B30833C18645488DA592B391E61FB7F8</vt:lpwstr>
  </property>
</Properties>
</file>