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i w:val="0"/>
          <w:caps w:val="0"/>
          <w:color w:val="auto"/>
          <w:spacing w:val="0"/>
          <w:sz w:val="32"/>
          <w:szCs w:val="32"/>
          <w:lang w:val="en-US" w:eastAsia="zh-CN"/>
        </w:rPr>
      </w:pPr>
      <w:r>
        <w:rPr>
          <w:rFonts w:hint="eastAsia" w:ascii="仿宋" w:hAnsi="仿宋" w:eastAsia="仿宋" w:cs="仿宋"/>
          <w:i w:val="0"/>
          <w:caps w:val="0"/>
          <w:color w:val="auto"/>
          <w:spacing w:val="0"/>
          <w:sz w:val="32"/>
          <w:szCs w:val="32"/>
          <w:lang w:eastAsia="zh-CN"/>
        </w:rPr>
        <w:t>附件</w:t>
      </w:r>
      <w:r>
        <w:rPr>
          <w:rFonts w:hint="eastAsia" w:ascii="仿宋" w:hAnsi="仿宋" w:eastAsia="仿宋" w:cs="仿宋"/>
          <w:i w:val="0"/>
          <w:caps w:val="0"/>
          <w:color w:val="auto"/>
          <w:spacing w:val="0"/>
          <w:sz w:val="32"/>
          <w:szCs w:val="32"/>
          <w:lang w:val="en-US" w:eastAsia="zh-CN"/>
        </w:rPr>
        <w:t xml:space="preserve">2：   </w:t>
      </w:r>
    </w:p>
    <w:p>
      <w:pPr>
        <w:rPr>
          <w:rFonts w:hint="eastAsia" w:ascii="仿宋" w:hAnsi="仿宋" w:eastAsia="仿宋" w:cs="仿宋"/>
          <w:b/>
          <w:bCs/>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w:t>
      </w:r>
      <w:r>
        <w:rPr>
          <w:rFonts w:hint="eastAsia" w:ascii="仿宋" w:hAnsi="仿宋" w:eastAsia="仿宋" w:cs="仿宋"/>
          <w:b/>
          <w:bCs/>
          <w:i w:val="0"/>
          <w:caps w:val="0"/>
          <w:color w:val="auto"/>
          <w:spacing w:val="0"/>
          <w:sz w:val="32"/>
          <w:szCs w:val="32"/>
        </w:rPr>
        <w:t>确认废止的行政规范性文件</w:t>
      </w:r>
      <w:r>
        <w:rPr>
          <w:rFonts w:hint="eastAsia" w:ascii="仿宋" w:hAnsi="仿宋" w:eastAsia="仿宋" w:cs="仿宋"/>
          <w:b/>
          <w:bCs/>
          <w:i w:val="0"/>
          <w:caps w:val="0"/>
          <w:color w:val="auto"/>
          <w:spacing w:val="0"/>
          <w:sz w:val="32"/>
          <w:szCs w:val="32"/>
          <w:lang w:eastAsia="zh-CN"/>
        </w:rPr>
        <w:t>和</w:t>
      </w:r>
      <w:r>
        <w:rPr>
          <w:rFonts w:hint="eastAsia" w:ascii="仿宋" w:hAnsi="仿宋" w:eastAsia="仿宋" w:cs="仿宋"/>
          <w:b/>
          <w:bCs/>
          <w:i w:val="0"/>
          <w:iCs w:val="0"/>
          <w:caps w:val="0"/>
          <w:color w:val="auto"/>
          <w:spacing w:val="0"/>
          <w:sz w:val="32"/>
          <w:szCs w:val="32"/>
          <w:shd w:val="clear" w:color="auto" w:fill="FFFFFF"/>
          <w:lang w:eastAsia="zh-CN"/>
        </w:rPr>
        <w:t>其他政策措施</w:t>
      </w:r>
      <w:r>
        <w:rPr>
          <w:rFonts w:hint="eastAsia" w:ascii="仿宋" w:hAnsi="仿宋" w:eastAsia="仿宋" w:cs="仿宋"/>
          <w:b/>
          <w:bCs/>
          <w:i w:val="0"/>
          <w:caps w:val="0"/>
          <w:color w:val="auto"/>
          <w:spacing w:val="0"/>
          <w:sz w:val="32"/>
          <w:szCs w:val="32"/>
          <w:lang w:val="en-US" w:eastAsia="zh-CN"/>
        </w:rPr>
        <w:t>3</w:t>
      </w:r>
      <w:r>
        <w:rPr>
          <w:rFonts w:hint="eastAsia" w:ascii="仿宋" w:hAnsi="仿宋" w:eastAsia="仿宋" w:cs="仿宋"/>
          <w:b/>
          <w:bCs/>
          <w:i w:val="0"/>
          <w:caps w:val="0"/>
          <w:color w:val="auto"/>
          <w:spacing w:val="0"/>
          <w:sz w:val="32"/>
          <w:szCs w:val="32"/>
        </w:rPr>
        <w:t>件</w:t>
      </w:r>
    </w:p>
    <w:p>
      <w:pPr>
        <w:numPr>
          <w:ilvl w:val="0"/>
          <w:numId w:val="0"/>
        </w:numPr>
        <w:rPr>
          <w:rFonts w:hint="eastAsia" w:ascii="仿宋" w:hAnsi="仿宋" w:eastAsia="仿宋" w:cs="仿宋"/>
          <w:sz w:val="32"/>
          <w:szCs w:val="32"/>
        </w:rPr>
      </w:pPr>
      <w:r>
        <w:rPr>
          <w:rFonts w:hint="eastAsia" w:ascii="仿宋" w:hAnsi="仿宋" w:eastAsia="仿宋" w:cs="仿宋"/>
          <w:sz w:val="32"/>
          <w:szCs w:val="32"/>
          <w:lang w:val="en-US" w:eastAsia="zh-CN"/>
        </w:rPr>
        <w:t xml:space="preserve">    1.</w:t>
      </w:r>
      <w:r>
        <w:rPr>
          <w:rFonts w:hint="eastAsia" w:ascii="仿宋" w:hAnsi="仿宋" w:eastAsia="仿宋" w:cs="仿宋"/>
          <w:sz w:val="32"/>
          <w:szCs w:val="32"/>
        </w:rPr>
        <w:t>区人民政府办公室关于进一步加强林地保护管理工作的通知。（曾政办﹝2012﹞53号）</w:t>
      </w:r>
    </w:p>
    <w:p>
      <w:pPr>
        <w:numPr>
          <w:ilvl w:val="0"/>
          <w:numId w:val="0"/>
        </w:numPr>
        <w:rPr>
          <w:rFonts w:hint="eastAsia" w:ascii="仿宋" w:hAnsi="仿宋" w:eastAsia="仿宋" w:cs="仿宋"/>
          <w:i w:val="0"/>
          <w:caps w:val="0"/>
          <w:color w:val="auto"/>
          <w:spacing w:val="0"/>
          <w:sz w:val="32"/>
          <w:szCs w:val="32"/>
          <w:lang w:val="en-US" w:eastAsia="zh-CN"/>
        </w:rPr>
      </w:pPr>
      <w:r>
        <w:rPr>
          <w:rFonts w:hint="eastAsia" w:ascii="仿宋" w:hAnsi="仿宋" w:eastAsia="仿宋" w:cs="仿宋"/>
          <w:sz w:val="32"/>
          <w:szCs w:val="32"/>
          <w:lang w:val="en-US" w:eastAsia="zh-CN"/>
        </w:rPr>
        <w:t xml:space="preserve">    2.</w:t>
      </w:r>
      <w:r>
        <w:rPr>
          <w:rFonts w:hint="eastAsia" w:ascii="仿宋" w:hAnsi="仿宋" w:eastAsia="仿宋" w:cs="仿宋"/>
          <w:sz w:val="32"/>
          <w:szCs w:val="32"/>
          <w:lang w:eastAsia="zh-CN"/>
        </w:rPr>
        <w:t>《区人民政府关于印发曾都区完善城乡居民社会养老保险制度实施办法的通知》</w:t>
      </w:r>
      <w:r>
        <w:rPr>
          <w:rFonts w:hint="eastAsia" w:ascii="仿宋" w:hAnsi="仿宋" w:eastAsia="仿宋" w:cs="仿宋"/>
          <w:sz w:val="32"/>
          <w:szCs w:val="32"/>
        </w:rPr>
        <w:t>（曾政办﹝201</w:t>
      </w:r>
      <w:r>
        <w:rPr>
          <w:rFonts w:hint="eastAsia" w:ascii="仿宋" w:hAnsi="仿宋" w:eastAsia="仿宋" w:cs="仿宋"/>
          <w:sz w:val="32"/>
          <w:szCs w:val="32"/>
          <w:lang w:val="en-US" w:eastAsia="zh-CN"/>
        </w:rPr>
        <w:t>4</w:t>
      </w:r>
      <w:r>
        <w:rPr>
          <w:rFonts w:hint="eastAsia" w:ascii="仿宋" w:hAnsi="仿宋" w:eastAsia="仿宋" w:cs="仿宋"/>
          <w:sz w:val="32"/>
          <w:szCs w:val="32"/>
        </w:rPr>
        <w:t>﹞3</w:t>
      </w:r>
      <w:r>
        <w:rPr>
          <w:rFonts w:hint="eastAsia" w:ascii="仿宋" w:hAnsi="仿宋" w:eastAsia="仿宋" w:cs="仿宋"/>
          <w:sz w:val="32"/>
          <w:szCs w:val="32"/>
          <w:lang w:val="en-US" w:eastAsia="zh-CN"/>
        </w:rPr>
        <w:t>9</w:t>
      </w:r>
      <w:r>
        <w:rPr>
          <w:rFonts w:hint="eastAsia" w:ascii="仿宋" w:hAnsi="仿宋" w:eastAsia="仿宋" w:cs="仿宋"/>
          <w:sz w:val="32"/>
          <w:szCs w:val="32"/>
        </w:rPr>
        <w:t>号）</w:t>
      </w:r>
    </w:p>
    <w:p>
      <w:pPr>
        <w:numPr>
          <w:ilvl w:val="0"/>
          <w:numId w:val="0"/>
        </w:numPr>
        <w:rPr>
          <w:rFonts w:hint="eastAsia" w:ascii="仿宋" w:hAnsi="仿宋" w:eastAsia="仿宋" w:cs="仿宋"/>
          <w:i w:val="0"/>
          <w:caps w:val="0"/>
          <w:color w:val="auto"/>
          <w:spacing w:val="0"/>
          <w:sz w:val="32"/>
          <w:szCs w:val="32"/>
          <w:lang w:val="en-US" w:eastAsia="zh-CN"/>
        </w:rPr>
      </w:pPr>
      <w:r>
        <w:rPr>
          <w:rFonts w:hint="eastAsia" w:ascii="仿宋" w:hAnsi="仿宋" w:eastAsia="仿宋" w:cs="仿宋"/>
          <w:sz w:val="32"/>
          <w:szCs w:val="32"/>
          <w:lang w:val="en-US" w:eastAsia="zh-CN"/>
        </w:rPr>
        <w:t xml:space="preserve">    3.</w:t>
      </w:r>
      <w:r>
        <w:rPr>
          <w:rFonts w:hint="eastAsia" w:ascii="仿宋" w:hAnsi="仿宋" w:eastAsia="仿宋" w:cs="仿宋"/>
          <w:sz w:val="32"/>
          <w:szCs w:val="32"/>
          <w:lang w:eastAsia="zh-CN"/>
        </w:rPr>
        <w:t>《区人民政府办公室关于印发曾都区河道采纱管理细则的通知》</w:t>
      </w:r>
      <w:r>
        <w:rPr>
          <w:rFonts w:hint="eastAsia" w:ascii="仿宋" w:hAnsi="仿宋" w:eastAsia="仿宋" w:cs="仿宋"/>
          <w:i w:val="0"/>
          <w:caps w:val="0"/>
          <w:color w:val="auto"/>
          <w:spacing w:val="0"/>
          <w:sz w:val="32"/>
          <w:szCs w:val="32"/>
        </w:rPr>
        <w:t>（曾政办规〔2018〕1号）</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mZTg4NTNmYmZlZDljYzE0NWUyNmRhNzY0NzljZGUifQ=="/>
  </w:docVars>
  <w:rsids>
    <w:rsidRoot w:val="40222E5D"/>
    <w:rsid w:val="40222E5D"/>
    <w:rsid w:val="6A464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774</Words>
  <Characters>862</Characters>
  <Lines>0</Lines>
  <Paragraphs>0</Paragraphs>
  <TotalTime>1</TotalTime>
  <ScaleCrop>false</ScaleCrop>
  <LinksUpToDate>false</LinksUpToDate>
  <CharactersWithSpaces>930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2022-10-28T07:45:00Z</dcterms:created>
  <dc:creator>Administrator</dc:creator>
  <cp:lastModifiedBy>Administrator</cp:lastModifiedBy>
  <dcterms:modified xsi:type="dcterms:W3CDTF">2022-10-28T07:47:31Z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FFB074F429784F10B1916E587739EA8C</vt:lpwstr>
  </property>
</Properties>
</file>