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6899EB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bCs/>
          <w:kern w:val="0"/>
          <w:sz w:val="28"/>
          <w:szCs w:val="28"/>
          <w:u w:val="none"/>
        </w:rPr>
      </w:pPr>
      <w:r>
        <w:rPr>
          <w:rFonts w:hint="eastAsia" w:ascii="方正小标宋简体" w:eastAsia="方正小标宋简体"/>
          <w:kern w:val="0"/>
          <w:sz w:val="40"/>
          <w:szCs w:val="40"/>
        </w:rPr>
        <w:t>劳动保障监察限期改正指令书</w:t>
      </w:r>
      <w:r>
        <w:rPr>
          <w:b/>
          <w:bCs/>
          <w:kern w:val="0"/>
          <w:sz w:val="28"/>
          <w:szCs w:val="28"/>
        </w:rPr>
        <w:t xml:space="preserve">                 </w:t>
      </w:r>
      <w:r>
        <w:rPr>
          <w:bCs/>
          <w:kern w:val="0"/>
          <w:sz w:val="28"/>
          <w:szCs w:val="28"/>
        </w:rPr>
        <w:t xml:space="preserve">  </w:t>
      </w:r>
      <w:r>
        <w:rPr>
          <w:rFonts w:hint="eastAsia"/>
          <w:bCs/>
          <w:kern w:val="0"/>
          <w:sz w:val="28"/>
          <w:szCs w:val="28"/>
        </w:rPr>
        <w:t xml:space="preserve">           </w:t>
      </w:r>
      <w:r>
        <w:rPr>
          <w:bCs/>
          <w:kern w:val="0"/>
          <w:sz w:val="28"/>
          <w:szCs w:val="28"/>
          <w:u w:val="none"/>
        </w:rPr>
        <w:t xml:space="preserve">  </w:t>
      </w:r>
      <w:r>
        <w:rPr>
          <w:rFonts w:hint="eastAsia"/>
          <w:bCs/>
          <w:kern w:val="0"/>
          <w:sz w:val="28"/>
          <w:szCs w:val="28"/>
          <w:u w:val="none"/>
        </w:rPr>
        <w:t xml:space="preserve">    </w:t>
      </w:r>
    </w:p>
    <w:p w14:paraId="3DAF4510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/>
          <w:bCs/>
          <w:kern w:val="0"/>
          <w:sz w:val="28"/>
          <w:szCs w:val="28"/>
          <w:u w:val="none"/>
        </w:rPr>
        <w:t xml:space="preserve"> </w:t>
      </w:r>
      <w:r>
        <w:rPr>
          <w:rFonts w:hint="eastAsia" w:ascii="仿宋" w:hAnsi="仿宋" w:eastAsia="仿宋" w:cs="仿宋"/>
          <w:bCs/>
          <w:kern w:val="0"/>
          <w:sz w:val="32"/>
          <w:szCs w:val="32"/>
          <w:u w:val="none"/>
          <w:lang w:val="en-US" w:eastAsia="zh-CN"/>
        </w:rPr>
        <w:t>曾</w:t>
      </w:r>
      <w:r>
        <w:rPr>
          <w:rFonts w:hint="eastAsia" w:ascii="仿宋" w:hAnsi="仿宋" w:eastAsia="仿宋" w:cs="仿宋"/>
          <w:kern w:val="0"/>
          <w:sz w:val="32"/>
          <w:szCs w:val="32"/>
        </w:rPr>
        <w:t>人社监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改</w:t>
      </w:r>
      <w:r>
        <w:rPr>
          <w:rFonts w:hint="eastAsia" w:ascii="仿宋" w:hAnsi="仿宋" w:eastAsia="仿宋" w:cs="仿宋"/>
          <w:kern w:val="0"/>
          <w:sz w:val="32"/>
          <w:szCs w:val="32"/>
        </w:rPr>
        <w:t>令〔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2026</w:t>
      </w:r>
      <w:r>
        <w:rPr>
          <w:rFonts w:hint="eastAsia" w:ascii="仿宋" w:hAnsi="仿宋" w:eastAsia="仿宋" w:cs="仿宋"/>
          <w:kern w:val="0"/>
          <w:sz w:val="32"/>
          <w:szCs w:val="32"/>
        </w:rPr>
        <w:t>〕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kern w:val="0"/>
          <w:sz w:val="32"/>
          <w:szCs w:val="32"/>
        </w:rPr>
        <w:t>号</w:t>
      </w:r>
    </w:p>
    <w:p w14:paraId="4C6E756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随州市丰泰商贸有限公司：</w:t>
      </w:r>
    </w:p>
    <w:p w14:paraId="31A253E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0" w:firstLineChars="20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我单位在查处你公司拖欠易*萍、易*娇等 3 名劳动者 120700 元劳动报酬一案中，你违反了《中华人民共和国劳动法》第五十条规定。我单位于 2026 年 3 月 3 日在曾都区人民政府网向你公司公告送达了《劳动保障监察调查询问通知书》（曾人社监询〔2026〕2 号），要求你公司自送达之日起 5 个工作日内，就易*萍、易*娇等 3 名劳动者投诉你拖欠 120700 元工资事宜携带材料到我单位接受调查。你公司至今未按通知书要求至我单位接受调查。</w:t>
      </w:r>
    </w:p>
    <w:p w14:paraId="06C0722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0" w:firstLineChars="20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根据国务院《劳动保障监察条例》第二十六条、《湖北省劳动和社会保障监察条例》第十九条等相关法律、法规的规定，我单位对你指令如下：责令你公司自本指令书送达之日起五个工作日内，足额支付易*萍、易*娇等 3 名劳动者工资报酬合计 120700 元（人民币壹拾贰万零柒佰元整）。同时，限期内将整改资料及凭证以书面形式报送我单位。</w:t>
      </w:r>
    </w:p>
    <w:p w14:paraId="0CE370E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right="0" w:firstLine="640" w:firstLineChars="20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如逾期不改正或不报送改正情况材料的，我单位将依法对你公司的违法行为予以处罚；涉嫌犯罪的，将依据《中华人民共和国刑法》第二百七十六条之一等有关规定移交公安部门处理。</w:t>
      </w:r>
    </w:p>
    <w:p w14:paraId="0BE7DD1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0" w:firstLineChars="20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劳动保障监察机构地址：随州市曾都区沿河大道 102 号</w:t>
      </w:r>
    </w:p>
    <w:p w14:paraId="424C785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0" w:firstLineChars="20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邮编：441300</w:t>
      </w:r>
    </w:p>
    <w:p w14:paraId="35B9352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0" w:firstLineChars="20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联系人：彭彬彬、郭浩然</w:t>
      </w:r>
    </w:p>
    <w:p w14:paraId="50F26D0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0" w:firstLineChars="20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联系电话：0722-3251556</w:t>
      </w:r>
    </w:p>
    <w:p w14:paraId="638A09C4">
      <w:pP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533BDBEB">
      <w:pP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bookmarkStart w:id="0" w:name="_GoBack"/>
      <w:bookmarkEnd w:id="0"/>
    </w:p>
    <w:p w14:paraId="7FBD2C8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2880" w:firstLineChars="90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随州市曾都区人力资源和社会保障局</w:t>
      </w:r>
    </w:p>
    <w:p w14:paraId="2BCE545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160" w:firstLineChars="130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2026 年 4 月 24 日</w:t>
      </w:r>
    </w:p>
    <w:p w14:paraId="42FA180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</w:p>
    <w:p w14:paraId="5F9098AC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FA650D7-A912-47FF-962D-6A6BDE23981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8AC6DA4B-CB95-481A-A1F7-028DDC7FC062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499752E3-7CC4-4E67-B770-B0952AF5206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8C1DFD"/>
    <w:rsid w:val="0DA77C38"/>
    <w:rsid w:val="4E173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526</Words>
  <Characters>572</Characters>
  <Lines>0</Lines>
  <Paragraphs>0</Paragraphs>
  <TotalTime>0</TotalTime>
  <ScaleCrop>false</ScaleCrop>
  <LinksUpToDate>false</LinksUpToDate>
  <CharactersWithSpaces>637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2026-04-24T03:25:00Z</dcterms:created>
  <dc:creator>k</dc:creator>
  <cp:lastModifiedBy>hsh</cp:lastModifiedBy>
  <dcterms:modified xsi:type="dcterms:W3CDTF">2026-04-24T09:54:23Z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eyJoZGlkIjoiYTkwZmM5NmNkMzI1ODU0MDIwMjU3MmQzYTUyMDIzOTciLCJ1c2VySWQiOiI0MDkwNzY5ODgifQ==</vt:lpwstr>
  </property>
  <property fmtid="{D5CDD505-2E9C-101B-9397-08002B2CF9AE}" pid="4" name="ICV">
    <vt:lpwstr>409B14AC03024213BDACC2E177DD6824_12</vt:lpwstr>
  </property>
</Properties>
</file>