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cs="仿宋"/>
          <w:b/>
          <w:sz w:val="36"/>
          <w:szCs w:val="36"/>
        </w:rPr>
        <w:t>行政执法统计年报格式文本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第一部分  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农业农村</w:t>
      </w:r>
      <w:r>
        <w:rPr>
          <w:rFonts w:hint="eastAsia" w:ascii="仿宋" w:hAnsi="仿宋" w:eastAsia="仿宋" w:cs="仿宋"/>
          <w:sz w:val="30"/>
          <w:szCs w:val="30"/>
        </w:rPr>
        <w:t>局202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年度行政执法数据表</w:t>
      </w: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表1：行政执法机关执法主体汇总表</w:t>
      </w:r>
    </w:p>
    <w:tbl>
      <w:tblPr>
        <w:tblStyle w:val="3"/>
        <w:tblW w:w="1386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651"/>
        <w:gridCol w:w="1830"/>
        <w:gridCol w:w="510"/>
        <w:gridCol w:w="675"/>
        <w:gridCol w:w="741"/>
        <w:gridCol w:w="843"/>
        <w:gridCol w:w="1394"/>
        <w:gridCol w:w="1635"/>
        <w:gridCol w:w="840"/>
        <w:gridCol w:w="1860"/>
        <w:gridCol w:w="1695"/>
        <w:gridCol w:w="8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24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bidi="ar"/>
              </w:rPr>
              <w:t>执法主体</w:t>
            </w:r>
            <w:r>
              <w:rPr>
                <w:rFonts w:ascii="Times New Roman" w:hAnsi="宋体"/>
                <w:color w:val="000000"/>
                <w:szCs w:val="21"/>
                <w:lang w:bidi="ar"/>
              </w:rPr>
              <w:t>名称</w:t>
            </w:r>
          </w:p>
        </w:tc>
        <w:tc>
          <w:tcPr>
            <w:tcW w:w="27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主体类别</w:t>
            </w:r>
          </w:p>
        </w:tc>
        <w:tc>
          <w:tcPr>
            <w:tcW w:w="3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bidi="ar"/>
              </w:rPr>
              <w:t>执法人员</w:t>
            </w:r>
            <w:r>
              <w:rPr>
                <w:rFonts w:ascii="Times New Roman" w:hAnsi="宋体"/>
                <w:color w:val="000000"/>
                <w:szCs w:val="21"/>
                <w:lang w:bidi="ar"/>
              </w:rPr>
              <w:t>编制</w:t>
            </w:r>
            <w:r>
              <w:rPr>
                <w:rFonts w:hint="eastAsia" w:ascii="Times New Roman" w:hAnsi="宋体"/>
                <w:color w:val="000000"/>
                <w:szCs w:val="21"/>
                <w:lang w:bidi="ar"/>
              </w:rPr>
              <w:t>设置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实际在岗执法人员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宋体"/>
                <w:color w:val="000000"/>
                <w:szCs w:val="21"/>
                <w:lang w:bidi="ar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持证人数</w:t>
            </w:r>
            <w:r>
              <w:rPr>
                <w:rFonts w:hint="eastAsia" w:ascii="Times New Roman" w:hAnsi="宋体"/>
                <w:color w:val="000000"/>
                <w:szCs w:val="21"/>
                <w:lang w:bidi="ar"/>
              </w:rPr>
              <w:t>合计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法定行政机关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授权组织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宋体"/>
                <w:color w:val="000000"/>
                <w:szCs w:val="21"/>
                <w:lang w:bidi="ar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受委托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执法组织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相对集中执法权组织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pacing w:val="-20"/>
                <w:szCs w:val="21"/>
                <w:lang w:bidi="ar"/>
              </w:rPr>
              <w:t>行政编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pacing w:val="-20"/>
                <w:szCs w:val="21"/>
                <w:lang w:bidi="ar"/>
              </w:rPr>
              <w:t>财政保障的</w:t>
            </w:r>
            <w:r>
              <w:rPr>
                <w:rFonts w:ascii="Times New Roman" w:hAnsi="宋体"/>
                <w:color w:val="000000"/>
                <w:spacing w:val="-20"/>
                <w:szCs w:val="21"/>
                <w:lang w:bidi="ar"/>
              </w:rPr>
              <w:t>事业编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20"/>
                <w:szCs w:val="21"/>
              </w:rPr>
            </w:pPr>
            <w:r>
              <w:rPr>
                <w:rFonts w:ascii="Times New Roman" w:hAnsi="宋体"/>
                <w:color w:val="000000"/>
                <w:spacing w:val="-20"/>
                <w:szCs w:val="21"/>
                <w:lang w:bidi="ar"/>
              </w:rPr>
              <w:t>行政编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pacing w:val="-20"/>
                <w:szCs w:val="21"/>
                <w:lang w:bidi="ar"/>
              </w:rPr>
              <w:t>事</w:t>
            </w:r>
            <w:r>
              <w:rPr>
                <w:rFonts w:hint="eastAsia" w:ascii="Times New Roman" w:hAnsi="宋体"/>
                <w:color w:val="000000"/>
                <w:spacing w:val="-20"/>
                <w:szCs w:val="21"/>
                <w:lang w:bidi="ar"/>
              </w:rPr>
              <w:t>财政保障的</w:t>
            </w:r>
            <w:r>
              <w:rPr>
                <w:rFonts w:ascii="Times New Roman" w:hAnsi="宋体"/>
                <w:color w:val="000000"/>
                <w:spacing w:val="-20"/>
                <w:szCs w:val="21"/>
                <w:lang w:bidi="ar"/>
              </w:rPr>
              <w:t>事业编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本级名称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曾都区农业农村局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default" w:ascii="Arial" w:hAnsi="Arial" w:cs="Arial"/>
                <w:color w:val="000000"/>
                <w:szCs w:val="21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  <w:lang w:bidi="ar"/>
              </w:rPr>
              <w:t>二级单位名称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曾都区农业综合执法大队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default" w:ascii="Arial" w:hAnsi="Arial" w:cs="Arial"/>
                <w:color w:val="000000"/>
                <w:szCs w:val="21"/>
              </w:rPr>
              <w:t>√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62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曾都区渔政监督管理站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default" w:ascii="Arial" w:hAnsi="Arial" w:cs="Arial"/>
                <w:color w:val="000000"/>
                <w:szCs w:val="21"/>
              </w:rPr>
              <w:t>√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曾都区农村集体经济审计管理站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Cs w:val="21"/>
              </w:rPr>
            </w:pPr>
            <w:r>
              <w:rPr>
                <w:rFonts w:hint="default" w:ascii="Arial" w:hAnsi="Arial" w:cs="Arial"/>
                <w:color w:val="000000"/>
                <w:szCs w:val="21"/>
              </w:rPr>
              <w:t>√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 w:line="560" w:lineRule="exact"/>
        <w:jc w:val="both"/>
        <w:rPr>
          <w:rFonts w:hint="eastAsia" w:ascii="仿宋" w:hAnsi="仿宋" w:eastAsia="仿宋" w:cs="仿宋"/>
        </w:rPr>
      </w:pPr>
      <w:r>
        <w:rPr>
          <w:rFonts w:hint="eastAsia" w:ascii="宋体" w:hAnsi="宋体" w:cs="宋体"/>
        </w:rPr>
        <w:t>备注：涉及委托执法的，要在“备注”栏中注明委托单位和受委托单位。</w:t>
      </w: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表2：行政处罚实施情况年度统计表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55"/>
        <w:gridCol w:w="1785"/>
        <w:gridCol w:w="1185"/>
        <w:gridCol w:w="1005"/>
        <w:gridCol w:w="1170"/>
        <w:gridCol w:w="1215"/>
        <w:gridCol w:w="1080"/>
        <w:gridCol w:w="1395"/>
        <w:gridCol w:w="1395"/>
        <w:gridCol w:w="105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78" w:type="dxa"/>
            <w:gridSpan w:val="10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行政处罚实施数量（宗）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人均办件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警告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罚款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没收违法所得、没收非法财物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暂扣许可证、执照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责令停产停业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吊销许可证、执照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行政拘留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其他行政处罚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合计（宗）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罚没金额（万元）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法定执法主体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委托执法主体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98559.6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0.</w:t>
            </w:r>
          </w:p>
        </w:tc>
      </w:tr>
    </w:tbl>
    <w:p>
      <w:pPr>
        <w:widowControl w:val="0"/>
        <w:adjustRightInd/>
        <w:snapToGrid/>
        <w:spacing w:after="0" w:line="56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24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表3：行政许可实施情况年度统计表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1734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073" w:type="dxa"/>
            <w:gridSpan w:val="5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行政许可实施数量（宗）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人均办件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34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申请数量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受理数量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许可数量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不予许可数量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撤销许可数量</w:t>
            </w:r>
          </w:p>
        </w:tc>
        <w:tc>
          <w:tcPr>
            <w:tcW w:w="1101" w:type="dxa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55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55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55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</w:tbl>
    <w:p>
      <w:pPr>
        <w:widowControl w:val="0"/>
        <w:adjustRightInd/>
        <w:snapToGrid/>
        <w:spacing w:after="0" w:line="56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表4：行政强制实施情况年度统计表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419"/>
        <w:gridCol w:w="943"/>
        <w:gridCol w:w="1181"/>
        <w:gridCol w:w="1181"/>
        <w:gridCol w:w="520"/>
        <w:gridCol w:w="780"/>
        <w:gridCol w:w="1140"/>
        <w:gridCol w:w="915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gridSpan w:val="4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行政强制措施实施数量（宗）</w:t>
            </w:r>
          </w:p>
        </w:tc>
        <w:tc>
          <w:tcPr>
            <w:tcW w:w="7164" w:type="dxa"/>
            <w:gridSpan w:val="7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行政强制执行实施数量（宗）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合计</w:t>
            </w:r>
          </w:p>
        </w:tc>
        <w:tc>
          <w:tcPr>
            <w:tcW w:w="137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人均办件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查封场所、设施或者财物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扣押财物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冻结存款、汇款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其他行政强制措施</w:t>
            </w:r>
          </w:p>
        </w:tc>
        <w:tc>
          <w:tcPr>
            <w:tcW w:w="7164" w:type="dxa"/>
            <w:gridSpan w:val="7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行政机关强制执行</w:t>
            </w: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371" w:type="dxa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加处罚款或者滞纳金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划拨存款、汇款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拍卖或者依法处理查封、扣押的场所、设施或者财物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排除妨碍、恢复原状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代履行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其他强制执行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ascii="宋体" w:hAnsi="宋体"/>
                <w:bCs/>
              </w:rPr>
              <w:t>申请法院强制执行</w:t>
            </w: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宋体" w:hAnsi="宋体" w:cs="宋体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</w:tr>
    </w:tbl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表5：其他行政执法行为实施情况年度统计表</w:t>
      </w:r>
    </w:p>
    <w:tbl>
      <w:tblPr>
        <w:tblStyle w:val="3"/>
        <w:tblW w:w="0" w:type="auto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55"/>
        <w:gridCol w:w="1065"/>
        <w:gridCol w:w="735"/>
        <w:gridCol w:w="1290"/>
        <w:gridCol w:w="765"/>
        <w:gridCol w:w="1305"/>
        <w:gridCol w:w="1140"/>
        <w:gridCol w:w="705"/>
        <w:gridCol w:w="1155"/>
        <w:gridCol w:w="2145"/>
        <w:gridCol w:w="660"/>
        <w:gridCol w:w="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行政征收</w:t>
            </w:r>
          </w:p>
        </w:tc>
        <w:tc>
          <w:tcPr>
            <w:tcW w:w="106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行政检查</w:t>
            </w:r>
          </w:p>
        </w:tc>
        <w:tc>
          <w:tcPr>
            <w:tcW w:w="202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行政裁决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行政给付</w:t>
            </w:r>
          </w:p>
        </w:tc>
        <w:tc>
          <w:tcPr>
            <w:tcW w:w="11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行政确认</w:t>
            </w:r>
          </w:p>
        </w:tc>
        <w:tc>
          <w:tcPr>
            <w:tcW w:w="186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行政奖励</w:t>
            </w:r>
          </w:p>
        </w:tc>
        <w:tc>
          <w:tcPr>
            <w:tcW w:w="2145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其他行政执法行为</w:t>
            </w: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人均办件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145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征收总金额（万元）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73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1290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涉及金额（万元）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130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给付总金额（万元）</w:t>
            </w:r>
          </w:p>
        </w:tc>
        <w:tc>
          <w:tcPr>
            <w:tcW w:w="1140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次数</w:t>
            </w:r>
          </w:p>
        </w:tc>
        <w:tc>
          <w:tcPr>
            <w:tcW w:w="115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奖励总金额（万元）</w:t>
            </w:r>
          </w:p>
        </w:tc>
        <w:tc>
          <w:tcPr>
            <w:tcW w:w="2145" w:type="dxa"/>
            <w:tcBorders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宗数</w:t>
            </w:r>
          </w:p>
        </w:tc>
        <w:tc>
          <w:tcPr>
            <w:tcW w:w="660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法定执法主体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委托执法主体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45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73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autoSpaceDN w:val="0"/>
              <w:spacing w:after="0"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</w:tr>
    </w:tbl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400" w:lineRule="exact"/>
        <w:jc w:val="center"/>
        <w:rPr>
          <w:rFonts w:hint="eastAsia" w:ascii="Arial" w:hAnsi="Arial" w:eastAsia="仿宋" w:cs="Arial"/>
          <w:sz w:val="30"/>
          <w:szCs w:val="30"/>
        </w:rPr>
      </w:pPr>
    </w:p>
    <w:p>
      <w:pPr>
        <w:widowControl w:val="0"/>
        <w:adjustRightInd/>
        <w:snapToGrid/>
        <w:spacing w:after="0" w:line="40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szCs w:val="30"/>
        </w:rPr>
        <w:t>第二部分</w:t>
      </w:r>
      <w:r>
        <w:rPr>
          <w:rFonts w:hint="eastAsia" w:ascii="仿宋" w:hAnsi="仿宋" w:eastAsia="仿宋" w:cs="仿宋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区农业农村</w:t>
      </w:r>
      <w:r>
        <w:rPr>
          <w:rFonts w:hint="eastAsia" w:ascii="仿宋" w:hAnsi="仿宋" w:eastAsia="仿宋" w:cs="仿宋"/>
          <w:sz w:val="30"/>
          <w:szCs w:val="30"/>
        </w:rPr>
        <w:t>局202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年度行政执法情况说明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一、行政处罚实施情况说明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年度行政处罚总数为</w:t>
      </w:r>
      <w:r>
        <w:rPr>
          <w:rFonts w:hint="eastAsia" w:ascii="宋体" w:hAnsi="宋体" w:cs="宋体"/>
          <w:lang w:val="en-US" w:eastAsia="zh-CN"/>
        </w:rPr>
        <w:t xml:space="preserve"> 15</w:t>
      </w:r>
      <w:r>
        <w:rPr>
          <w:rFonts w:hint="eastAsia" w:ascii="宋体" w:hAnsi="宋体" w:cs="宋体"/>
        </w:rPr>
        <w:t>宗，罚没收入</w:t>
      </w:r>
      <w:r>
        <w:rPr>
          <w:rFonts w:hint="eastAsia" w:ascii="宋体" w:hAnsi="宋体" w:cs="宋体"/>
          <w:lang w:val="en-US" w:eastAsia="zh-CN"/>
        </w:rPr>
        <w:t xml:space="preserve"> 98559.6</w:t>
      </w:r>
      <w:r>
        <w:rPr>
          <w:rFonts w:hint="eastAsia" w:ascii="宋体" w:hAnsi="宋体" w:cs="宋体"/>
        </w:rPr>
        <w:t>万元。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年度行政处罚被申请行政复议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宗，占行政处罚总数的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%；行政复议决定撤销、变更或者确认违法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%，占行政处罚总数的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%，占行政处罚总数的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年度行政处罚直接被提起行政诉讼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宗，占行政处罚总数的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%，占行政处罚总数的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二、行政许可实施情况说明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年度行政许可申请总数为</w:t>
      </w:r>
      <w:r>
        <w:rPr>
          <w:rFonts w:hint="eastAsia" w:ascii="宋体" w:hAnsi="宋体" w:cs="宋体"/>
          <w:lang w:val="en-US" w:eastAsia="zh-CN"/>
        </w:rPr>
        <w:t xml:space="preserve"> 55</w:t>
      </w:r>
      <w:r>
        <w:rPr>
          <w:rFonts w:hint="eastAsia" w:ascii="宋体" w:hAnsi="宋体" w:cs="宋体"/>
        </w:rPr>
        <w:t>宗，</w:t>
      </w:r>
      <w:r>
        <w:rPr>
          <w:rFonts w:hint="eastAsia" w:ascii="宋体" w:hAnsi="宋体" w:cs="宋体"/>
          <w:lang w:eastAsia="zh-CN"/>
        </w:rPr>
        <w:t>不</w:t>
      </w:r>
      <w:r>
        <w:rPr>
          <w:rFonts w:hint="eastAsia" w:ascii="宋体" w:hAnsi="宋体" w:cs="宋体"/>
        </w:rPr>
        <w:t>予以许可</w:t>
      </w:r>
      <w:r>
        <w:rPr>
          <w:rFonts w:hint="eastAsia" w:ascii="宋体" w:hAnsi="宋体" w:cs="宋体"/>
          <w:lang w:val="en-US" w:eastAsia="zh-CN"/>
        </w:rPr>
        <w:t xml:space="preserve"> 0 </w:t>
      </w:r>
      <w:r>
        <w:rPr>
          <w:rFonts w:hint="eastAsia" w:ascii="宋体" w:hAnsi="宋体" w:cs="宋体"/>
        </w:rPr>
        <w:t>宗。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年度行政许可（含不予受理、予以许可和不予许可）被申请行政复议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宗，占行政许可申请总数的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%；行政复议决定履行法定职责、撤销、变更或者确认违法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%，占行政许可申请总数的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宗，判决履行法定职责、撤销、部分撤销、变更、确认违法或者确认无效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%，占行政许可申请总数的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年度行政许可（含不予受理、予以许可和不予许可）直接被提起行政诉讼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宗，占行政许可申请总数的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%；判决履行法定职责、撤销、部分撤销、变更、确认违法或者确认无效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%，占行政许可申请总数的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三、行政强制实施情况说明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年度行政强制总数为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年度行政强制被申请行政复议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宗，占行政强制总数的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%；行政复议决定撤销、变更或者确认违法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%，占行政强制总数的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%，占行政强制总数的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年度行政强制直接被提起行政诉讼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宗，占行政强制总数的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%，占行政强制总数的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四、行政征收实施情况说明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年度行政征收总数为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次，征收总金额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元。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年度行政征收被申请行政复议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宗，占行政征收总数的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%；行政复议决定撤销、变更或者确认违法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%，占行政征收总数的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%，占行政征收总数的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年度行政征收直接被提起行政诉讼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宗，占行政征收总数的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%，占行政征收总数的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五、行政检查实施情况说明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年度行政检查总数为</w:t>
      </w:r>
      <w:r>
        <w:rPr>
          <w:rFonts w:hint="eastAsia" w:ascii="宋体" w:hAnsi="宋体" w:cs="宋体"/>
          <w:lang w:val="en-US" w:eastAsia="zh-CN"/>
        </w:rPr>
        <w:t>1343</w:t>
      </w:r>
      <w:r>
        <w:rPr>
          <w:rFonts w:hint="eastAsia" w:ascii="宋体" w:hAnsi="宋体" w:cs="宋体"/>
        </w:rPr>
        <w:t>次。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年度行政检查被申请行政复议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宗，占行政检查总数的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%，占行政检查总数的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%，占行政检查总数的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年度行政检查直接被提起行政诉讼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宗，占行政检查总数的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%，占行政检查总数的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六、行政裁决实施情况说明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年度行政裁决总数为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次，涉及总金额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元。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七、行政给付实施情况说明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年度行政给付总数为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次，给付总金额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元。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年度行政给付被申请行政复议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宗，占行政给付总数的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%；行政复议决定履行法定职责、撤销、变更或者确认违法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%，占行政给付总数的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宗，判决履行法定职责、履行给付职责、撤销、部分撤销、变更、确认违法或者确认无效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%，占行政给付总数的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年度行政给付直接被提起行政诉讼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宗，占行政给付总数的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%；判决履行法定职责、履行给付职责、撤销、部分撤销、变更、确认违法或者确认无效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%，占行政给付总数的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八、行政确认实施情况说明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年度行政确认总数为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次。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年度行政确认被申请行政复议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宗，占行政确认总数的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%；行政复议决定履行法定职责、撤销、变更或者确认违法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%，占行政确认总数的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宗，判决履行法定职责、撤销、部分撤销、变更、确认违法或者确认无效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%，占行政确认总数的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年度行政确认直接被提起行政诉讼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宗，占行政确认总数的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%；判决履行法定职责、撤销、部分撤销、变更、确认违法或者确认无效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%，占行政确认总数的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九、行政奖励实施情况说明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年度行政奖励总数为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次。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年度行政奖励被申请行政复议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宗，占行政奖励总数的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%；行政复议决定履行法定职责、撤销、变更或者确认违法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%，占行政奖励总数的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宗，判决履行法定职责、撤销、部分撤销、变更、确认违法或者确认无效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%，占行政奖励总数的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年度行政奖励直接被提起行政诉讼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宗，占行政奖励总数的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%；判决履行法定职责、撤销、部分撤销、变更、确认违法或者确认无效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%，占行政奖励总数的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十、其他行政执法行为实施情况说明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年度其他行政执法行为总数为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年度其他行政执法行为被申请行政复议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宗，占其他行政执法行为总数的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%；行政复议决定履行法定职责、撤销、变更或者确认违法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%，占其他行政执法行为总数的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%。行政复议后又被提起行政诉讼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宗，判决履行法定职责、撤销、部分撤销、变更、确认违法或者确认无效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%，占其他行政执法行为总数的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本部门</w:t>
      </w:r>
      <w:r>
        <w:rPr>
          <w:rFonts w:hint="eastAsia" w:ascii="宋体" w:hAnsi="宋体" w:cs="宋体"/>
          <w:lang w:val="en-US" w:eastAsia="zh-CN"/>
        </w:rPr>
        <w:t>2022</w:t>
      </w:r>
      <w:r>
        <w:rPr>
          <w:rFonts w:hint="eastAsia" w:ascii="宋体" w:hAnsi="宋体" w:cs="宋体"/>
        </w:rPr>
        <w:t>年度其他行政执法行为直接被提起行政诉讼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宗，占其他行政执法行为总数的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%；判决履行法定职责、撤销、部分撤销、变更、确认违法或者确认无效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%，占其他行政执法行为总数的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%。</w:t>
      </w:r>
    </w:p>
    <w:p>
      <w:pPr>
        <w:widowControl w:val="0"/>
        <w:adjustRightInd/>
        <w:snapToGrid/>
        <w:spacing w:after="0" w:line="4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（注：“被申请行政复议和被提起行政诉讼”数量的统计范围为统计年度1月1日至12月31日期间作出复议决定和生效判决的数量。）</w:t>
      </w:r>
    </w:p>
    <w:p>
      <w:pPr>
        <w:rPr>
          <w:rFonts w:hint="eastAsia" w:ascii="宋体" w:hAnsi="宋体" w:cs="宋体"/>
          <w:sz w:val="30"/>
          <w:szCs w:val="30"/>
        </w:rPr>
      </w:pPr>
    </w:p>
    <w:p/>
    <w:sectPr>
      <w:pgSz w:w="16838" w:h="11906" w:orient="landscape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mYwYmIzNTAwN2UwMjMyN2U2YzIyYWYwZWM1NDUifQ=="/>
  </w:docVars>
  <w:rsids>
    <w:rsidRoot w:val="44DC6C08"/>
    <w:rsid w:val="389B4654"/>
    <w:rsid w:val="44DC6C08"/>
    <w:rsid w:val="64692D62"/>
    <w:rsid w:val="721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3307</Words>
  <Characters>3482</Characters>
  <Lines>0</Lines>
  <Paragraphs>0</Paragraphs>
  <TotalTime>112</TotalTime>
  <ScaleCrop>false</ScaleCrop>
  <LinksUpToDate>false</LinksUpToDate>
  <CharactersWithSpaces>3495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2021-12-15T01:40:00Z</dcterms:created>
  <dc:creator> 华卉</dc:creator>
  <cp:lastModifiedBy>Administrator</cp:lastModifiedBy>
  <cp:lastPrinted>2021-12-15T01:42:00Z</cp:lastPrinted>
  <dcterms:modified xsi:type="dcterms:W3CDTF">2023-02-15T07:15:57Z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98B070A23F6B447887EA3D23133070AA</vt:lpwstr>
  </property>
</Properties>
</file>