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曾都区发改局重大执法决定事项目录备案表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15"/>
          <w:szCs w:val="15"/>
          <w:lang w:eastAsia="zh-CN"/>
        </w:rPr>
      </w:pPr>
    </w:p>
    <w:tbl>
      <w:tblPr>
        <w:tblStyle w:val="4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598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9" w:hRule="atLeast"/>
        </w:trPr>
        <w:tc>
          <w:tcPr>
            <w:tcW w:w="22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执法类别</w:t>
            </w:r>
          </w:p>
        </w:tc>
        <w:tc>
          <w:tcPr>
            <w:tcW w:w="59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重大行政决定事项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行政处罚</w:t>
            </w:r>
          </w:p>
        </w:tc>
        <w:tc>
          <w:tcPr>
            <w:tcW w:w="59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（一）责令停产、罚款等行政处罚决定的；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（二）经听证程序后作出的行政处罚决定；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（三）因案情复杂需要提请委机关负责人集体讨论做出的决定；</w:t>
            </w: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（四）本单位认为属于重大的其他行政处罚决定。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行政许可</w:t>
            </w:r>
          </w:p>
        </w:tc>
        <w:tc>
          <w:tcPr>
            <w:tcW w:w="59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（一）涉及重大公共利益的;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（二）可能造成重大社会影响或引发社会风险的;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（三）直接关系行政相对人或第三人重大权益的；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（四）经过听证程序作出的决定；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（五）情况疑难复杂、涉及多个法律关系的；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（六）其他影响较大的情形。</w:t>
            </w:r>
            <w:bookmarkStart w:id="0" w:name="_GoBack"/>
            <w:bookmarkEnd w:id="0"/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mon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4437D"/>
    <w:rsid w:val="3CE4437D"/>
    <w:rsid w:val="502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none"/>
    </w:rPr>
  </w:style>
  <w:style w:type="character" w:styleId="10">
    <w:name w:val="HTML Cod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1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Sample"/>
    <w:basedOn w:val="5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3">
    <w:name w:val="before"/>
    <w:basedOn w:val="5"/>
    <w:uiPriority w:val="0"/>
    <w:rPr>
      <w:rFonts w:ascii="common-icon" w:hAnsi="common-icon" w:eastAsia="common-icon" w:cs="common-icon"/>
      <w:color w:val="CCCCCC"/>
      <w:sz w:val="33"/>
      <w:szCs w:val="33"/>
    </w:rPr>
  </w:style>
  <w:style w:type="character" w:customStyle="1" w:styleId="14">
    <w:name w:val="before1"/>
    <w:basedOn w:val="5"/>
    <w:uiPriority w:val="0"/>
    <w:rPr>
      <w:rFonts w:hint="default" w:ascii="common-icon" w:hAnsi="common-icon" w:eastAsia="common-icon" w:cs="common-icon"/>
      <w:color w:val="CCCCCC"/>
      <w:sz w:val="33"/>
      <w:szCs w:val="33"/>
    </w:rPr>
  </w:style>
  <w:style w:type="character" w:customStyle="1" w:styleId="15">
    <w:name w:val="active"/>
    <w:basedOn w:val="5"/>
    <w:uiPriority w:val="0"/>
    <w:rPr>
      <w:shd w:val="clear" w:fill="EEEEEE"/>
    </w:rPr>
  </w:style>
  <w:style w:type="character" w:customStyle="1" w:styleId="16">
    <w:name w:val="green"/>
    <w:basedOn w:val="5"/>
    <w:uiPriority w:val="0"/>
    <w:rPr>
      <w:color w:val="00CC66"/>
    </w:rPr>
  </w:style>
  <w:style w:type="character" w:customStyle="1" w:styleId="17">
    <w:name w:val="layui-laypage-curr"/>
    <w:basedOn w:val="5"/>
    <w:uiPriority w:val="0"/>
  </w:style>
  <w:style w:type="character" w:customStyle="1" w:styleId="18">
    <w:name w:val="yellow"/>
    <w:basedOn w:val="5"/>
    <w:uiPriority w:val="0"/>
    <w:rPr>
      <w:color w:val="F48F18"/>
    </w:rPr>
  </w:style>
  <w:style w:type="character" w:customStyle="1" w:styleId="19">
    <w:name w:val="red"/>
    <w:basedOn w:val="5"/>
    <w:uiPriority w:val="0"/>
    <w:rPr>
      <w:color w:val="FF0000"/>
    </w:rPr>
  </w:style>
  <w:style w:type="character" w:customStyle="1" w:styleId="20">
    <w:name w:val="first-child"/>
    <w:basedOn w:val="5"/>
    <w:uiPriority w:val="0"/>
  </w:style>
  <w:style w:type="character" w:customStyle="1" w:styleId="21">
    <w:name w:val="layui-this6"/>
    <w:basedOn w:val="5"/>
    <w:uiPriority w:val="0"/>
    <w:rPr>
      <w:bdr w:val="single" w:color="EEEEEE" w:sz="6" w:space="0"/>
      <w:shd w:val="clear" w:fill="FFFFFF"/>
    </w:rPr>
  </w:style>
  <w:style w:type="character" w:customStyle="1" w:styleId="22">
    <w:name w:val="active3"/>
    <w:basedOn w:val="5"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2020-11-24T01:03:00Z</dcterms:created>
  <dc:creator>曾都区粮食局  ( 张 )</dc:creator>
  <cp:lastModifiedBy>曾都区粮食局  ( 张 )</cp:lastModifiedBy>
  <dcterms:modified xsi:type="dcterms:W3CDTF">2020-11-24T01:34:19Z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