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立案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通知书</w:t>
      </w:r>
    </w:p>
    <w:p>
      <w:pPr>
        <w:spacing w:line="520" w:lineRule="exact"/>
        <w:jc w:val="right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lang w:val="en-US" w:eastAsia="zh-CN" w:bidi="ar"/>
        </w:rPr>
        <w:t xml:space="preserve">                        </w:t>
      </w:r>
    </w:p>
    <w:p>
      <w:pPr>
        <w:spacing w:line="520" w:lineRule="exact"/>
        <w:jc w:val="righ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lang w:val="en-US" w:eastAsia="zh-CN" w:bidi="ar"/>
        </w:rPr>
        <w:t xml:space="preserve">  随</w:t>
      </w:r>
      <w:r>
        <w:rPr>
          <w:rFonts w:hint="eastAsia" w:ascii="Times New Roman" w:hAnsi="Times New Roman" w:eastAsia="仿宋" w:cs="Times New Roman"/>
          <w:color w:val="000000"/>
          <w:kern w:val="0"/>
          <w:sz w:val="28"/>
          <w:szCs w:val="28"/>
          <w:lang w:val="en-US" w:eastAsia="zh-CN" w:bidi="ar"/>
        </w:rPr>
        <w:t>曾</w:t>
      </w: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  <w:lang w:val="en-US" w:eastAsia="zh-CN" w:bidi="ar"/>
        </w:rPr>
        <w:t>城管立通字</w:t>
      </w:r>
      <w:r>
        <w:rPr>
          <w:rFonts w:hint="default" w:ascii="Times New Roman" w:hAnsi="Times New Roman" w:eastAsia="仿宋" w:cs="Times New Roman"/>
          <w:sz w:val="28"/>
          <w:szCs w:val="28"/>
        </w:rPr>
        <w:t>〔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 〕第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号</w:t>
      </w:r>
    </w:p>
    <w:p>
      <w:pPr>
        <w:spacing w:line="520" w:lineRule="exact"/>
        <w:jc w:val="both"/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</w:pPr>
    </w:p>
    <w:p>
      <w:pPr>
        <w:spacing w:line="520" w:lineRule="exact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（当事人：单位名称或者自然人姓名）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>：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你（单位）涉嫌实施的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bCs/>
          <w:sz w:val="28"/>
          <w:szCs w:val="28"/>
        </w:rPr>
        <w:t>的行为，本机关已依法予以立案，并将展开进一步调查。调查终结后，本机关将依法作出处理。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依照《中华人民共和国行政处罚法》第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五十五条之规定</w:t>
      </w:r>
      <w:r>
        <w:rPr>
          <w:rFonts w:hint="eastAsia" w:ascii="仿宋_GB2312" w:eastAsia="仿宋_GB2312"/>
          <w:bCs/>
          <w:sz w:val="28"/>
          <w:szCs w:val="28"/>
        </w:rPr>
        <w:t>，作为本案当事人，你（单位）有义务如实回答本机关的询问，并协助本机关依法开展调查或者检查，不得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拒绝或者</w:t>
      </w:r>
      <w:r>
        <w:rPr>
          <w:rFonts w:hint="eastAsia" w:ascii="仿宋_GB2312" w:eastAsia="仿宋_GB2312"/>
          <w:bCs/>
          <w:sz w:val="28"/>
          <w:szCs w:val="28"/>
        </w:rPr>
        <w:t>阻挠。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依照《中华人民共和国行政处罚法》第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四十五条之规定</w:t>
      </w:r>
      <w:r>
        <w:rPr>
          <w:rFonts w:hint="eastAsia" w:ascii="仿宋_GB2312" w:eastAsia="仿宋_GB2312"/>
          <w:bCs/>
          <w:sz w:val="28"/>
          <w:szCs w:val="28"/>
        </w:rPr>
        <w:t>，作为本案当事人，你（单位）有权进行陈述和申辩。在本机关调查期间，你（单位）可以提出你的事实、理由或者证据。本机关将对你（单位）提出的意见进行复核；你（单位）提出的事实、理由或者证据成立的，本机关将予以采纳。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                        随州市曾都区城市管理执法局</w:t>
      </w:r>
    </w:p>
    <w:p>
      <w:pPr>
        <w:spacing w:line="520" w:lineRule="exact"/>
        <w:ind w:firstLine="560" w:firstLineChars="200"/>
        <w:jc w:val="both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年   月   日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5A07475E"/>
    <w:rsid w:val="1F324221"/>
    <w:rsid w:val="5A07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2024-01-17T02:54:00Z</dcterms:created>
  <dc:creator>文通图文广告</dc:creator>
  <cp:lastModifiedBy>程程</cp:lastModifiedBy>
  <dcterms:modified xsi:type="dcterms:W3CDTF">2024-01-18T03:28:50Z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968D221AA74546D490170801493E1542_11</vt:lpwstr>
  </property>
</Properties>
</file>