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撤销行政处罚决定书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9D79AA7123994DD0AE99DB48B42EDFBC_13</vt:lpwstr>
  </property>
</Properties>
</file>