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widowControl w:val="0"/>
        <w:overflowPunct w:val="0"/>
        <w:snapToGrid w:val="0"/>
        <w:spacing w:afterLines="50" w:line="52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Times New Roman"/>
          <w:bCs/>
          <w:sz w:val="44"/>
          <w:szCs w:val="44"/>
        </w:rPr>
        <w:t>移送案件材料清单</w:t>
      </w:r>
    </w:p>
    <w:bookmarkEnd w:id="0"/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2549"/>
        <w:gridCol w:w="1622"/>
        <w:gridCol w:w="158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1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Times New Roman"/>
                <w:bCs/>
                <w:sz w:val="28"/>
                <w:szCs w:val="28"/>
              </w:rPr>
              <w:t>序 号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Times New Roman"/>
                <w:bCs/>
                <w:sz w:val="28"/>
                <w:szCs w:val="28"/>
              </w:rPr>
              <w:t>材料名称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Times New Roman"/>
                <w:bCs/>
                <w:sz w:val="28"/>
                <w:szCs w:val="28"/>
              </w:rPr>
              <w:t>数量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Times New Roman"/>
                <w:bCs/>
                <w:sz w:val="28"/>
                <w:szCs w:val="28"/>
              </w:rPr>
              <w:t>来源</w:t>
            </w:r>
          </w:p>
        </w:tc>
        <w:tc>
          <w:tcPr>
            <w:tcW w:w="17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Times New Roman"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line="520" w:lineRule="exact"/>
              <w:jc w:val="center"/>
              <w:rPr>
                <w:rFonts w:ascii="仿宋_GB2312" w:hAnsi="仿宋_GB2312" w:eastAsia="仿宋_GB2312" w:cs="Times New Roman"/>
                <w:bCs/>
                <w:sz w:val="28"/>
                <w:szCs w:val="28"/>
              </w:rPr>
            </w:pPr>
          </w:p>
        </w:tc>
      </w:tr>
    </w:tbl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3352"/>
        </w:tabs>
        <w:bidi w:val="0"/>
        <w:jc w:val="left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1E6609F1"/>
    <w:rsid w:val="1E66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2024-01-17T04:19:00Z</dcterms:created>
  <dc:creator>文通图文广告</dc:creator>
  <cp:lastModifiedBy>文通图文广告</cp:lastModifiedBy>
  <dcterms:modified xsi:type="dcterms:W3CDTF">2024-01-17T04:19:16Z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62941BBEDB0E45549D7253FCB91DFBCE_11</vt:lpwstr>
  </property>
</Properties>
</file>