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城市管理行政执法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000000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不予立案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通知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书</w:t>
      </w:r>
    </w:p>
    <w:p>
      <w:pPr>
        <w:spacing w:after="0" w:line="335" w:lineRule="exact"/>
        <w:rPr>
          <w:rFonts w:hint="default" w:ascii="Times New Roman" w:hAnsi="Times New Roman" w:cs="Times New Roman"/>
          <w:color w:val="000000"/>
          <w:sz w:val="20"/>
          <w:szCs w:val="20"/>
        </w:rPr>
      </w:pPr>
    </w:p>
    <w:p>
      <w:pPr>
        <w:spacing w:after="0" w:line="335" w:lineRule="exact"/>
        <w:rPr>
          <w:rFonts w:hint="default" w:ascii="Times New Roman" w:hAnsi="Times New Roman" w:eastAsia="宋体" w:cs="Times New Roman"/>
          <w:color w:val="000000"/>
          <w:sz w:val="20"/>
          <w:szCs w:val="2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0"/>
          <w:szCs w:val="20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随曾城管不立通字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 xml:space="preserve">〔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〕第   号</w:t>
      </w:r>
    </w:p>
    <w:p>
      <w:pPr>
        <w:spacing w:line="520" w:lineRule="exact"/>
        <w:jc w:val="center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（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u w:val="single"/>
        </w:rPr>
        <w:t>单位名称或者自然人姓名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）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：</w:t>
      </w:r>
    </w:p>
    <w:p>
      <w:pPr>
        <w:spacing w:line="520" w:lineRule="exact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   你（单位）于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（投诉举报、检查发现、媒体披露、部门移交等）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关于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（当事人及涉嫌违法行为）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的行为，经审查，本机关认为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（不予立案理由）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，不符合立案条件，根据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的规定，决定不予立案。</w:t>
      </w:r>
    </w:p>
    <w:p>
      <w:pPr>
        <w:spacing w:line="520" w:lineRule="exact"/>
        <w:ind w:firstLine="560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>特此通知。</w:t>
      </w:r>
    </w:p>
    <w:p>
      <w:pPr>
        <w:spacing w:line="520" w:lineRule="exact"/>
        <w:ind w:firstLine="560"/>
        <w:jc w:val="both"/>
        <w:rPr>
          <w:rFonts w:hint="default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</w:p>
    <w:p>
      <w:pPr>
        <w:spacing w:line="520" w:lineRule="exact"/>
        <w:ind w:firstLine="560"/>
        <w:jc w:val="both"/>
        <w:rPr>
          <w:rFonts w:hint="default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</w:p>
    <w:p>
      <w:pPr>
        <w:spacing w:line="520" w:lineRule="exact"/>
        <w:ind w:firstLine="560"/>
        <w:jc w:val="both"/>
        <w:rPr>
          <w:rFonts w:hint="default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</w:p>
    <w:p>
      <w:pPr>
        <w:spacing w:line="520" w:lineRule="exact"/>
        <w:ind w:firstLine="560"/>
        <w:jc w:val="both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                      随州市曾都区城市管理执法局</w:t>
      </w:r>
    </w:p>
    <w:p>
      <w:pPr>
        <w:spacing w:line="520" w:lineRule="exact"/>
        <w:ind w:firstLine="560"/>
        <w:jc w:val="both"/>
        <w:rPr>
          <w:rFonts w:hint="default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none"/>
          <w:lang w:val="en-US" w:eastAsia="zh-CN"/>
        </w:rPr>
        <w:t xml:space="preserve"> 年   月   日</w:t>
      </w: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5BBD2165"/>
    <w:rsid w:val="5BBD2165"/>
    <w:rsid w:val="6D1E5B71"/>
    <w:rsid w:val="7779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2024-01-17T02:32:00Z</dcterms:created>
  <dc:creator>文通图文广告</dc:creator>
  <cp:lastModifiedBy>程程</cp:lastModifiedBy>
  <dcterms:modified xsi:type="dcterms:W3CDTF">2024-01-18T03:27:35Z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71D52E6DC42644B196853670391AF1C0_11</vt:lpwstr>
  </property>
</Properties>
</file>